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BC02" w14:textId="623CDA5C" w:rsidR="0046266D" w:rsidRDefault="007E7E4C" w:rsidP="00DA32BF">
      <w:pPr>
        <w:pStyle w:val="Heading1"/>
      </w:pPr>
      <w:r>
        <w:t>[Insert club name]</w:t>
      </w:r>
      <w:r w:rsidR="00EA28A4">
        <w:t xml:space="preserve"> CLUB</w:t>
      </w:r>
      <w:r w:rsidR="00EA28A4" w:rsidRPr="00DA32BF">
        <w:t xml:space="preserve"> </w:t>
      </w:r>
      <w:r w:rsidR="0046266D" w:rsidRPr="00DA32BF">
        <w:t>RISK MANAGEMENT PLAN</w:t>
      </w:r>
    </w:p>
    <w:p w14:paraId="660BE471" w14:textId="215ED4D8" w:rsidR="00EA28A4" w:rsidRPr="00EA28A4" w:rsidRDefault="00CC6C87" w:rsidP="00EA28A4">
      <w:pPr>
        <w:pStyle w:val="Heading1"/>
      </w:pPr>
      <w:r>
        <w:t>ADMINISTRATION AND ON THE WATER</w:t>
      </w:r>
    </w:p>
    <w:p w14:paraId="627955B7" w14:textId="2F6409D1" w:rsidR="00C75727" w:rsidRPr="00DA32BF" w:rsidRDefault="00C75727" w:rsidP="00DA32BF">
      <w:pPr>
        <w:jc w:val="center"/>
        <w:rPr>
          <w:b/>
        </w:rPr>
      </w:pPr>
      <w:r w:rsidRPr="00271106">
        <w:t>(</w:t>
      </w:r>
      <w:r w:rsidR="004F1ABF">
        <w:t>Dec</w:t>
      </w:r>
      <w:r w:rsidR="00EA28A4">
        <w:t xml:space="preserve"> 20</w:t>
      </w:r>
      <w:r w:rsidR="004F1ABF">
        <w:t>21</w:t>
      </w:r>
      <w:r w:rsidRPr="00DA32BF">
        <w:t>)</w:t>
      </w:r>
    </w:p>
    <w:p w14:paraId="63DA4823" w14:textId="77777777" w:rsidR="00025C8E" w:rsidRPr="00DA32BF" w:rsidRDefault="00025C8E" w:rsidP="00DA32BF"/>
    <w:p w14:paraId="67CC225D" w14:textId="6E0BF957" w:rsidR="0046266D" w:rsidRPr="00DA32BF" w:rsidRDefault="0046266D" w:rsidP="00DA32BF">
      <w:pPr>
        <w:pStyle w:val="Heading2"/>
      </w:pPr>
      <w:r w:rsidRPr="00DA32BF">
        <w:t>The Risk Management Process</w:t>
      </w:r>
    </w:p>
    <w:p w14:paraId="1D4F4904" w14:textId="77777777" w:rsidR="0046266D" w:rsidRPr="00DA32BF" w:rsidRDefault="004B5A04" w:rsidP="00DA32BF">
      <w:pPr>
        <w:pStyle w:val="NumberedL1"/>
        <w:rPr>
          <w:b/>
        </w:rPr>
      </w:pPr>
      <w:r w:rsidRPr="00DA32BF">
        <w:rPr>
          <w:b/>
        </w:rPr>
        <w:t>1.</w:t>
      </w:r>
      <w:r w:rsidRPr="00DA32BF">
        <w:rPr>
          <w:b/>
        </w:rPr>
        <w:tab/>
        <w:t>Risks</w:t>
      </w:r>
      <w:r w:rsidR="00310FD6" w:rsidRPr="00DA32BF">
        <w:rPr>
          <w:b/>
        </w:rPr>
        <w:t xml:space="preserve"> (Forms of loss)</w:t>
      </w:r>
    </w:p>
    <w:p w14:paraId="072E42E9" w14:textId="497D2335" w:rsidR="00310FD6" w:rsidRPr="00DA32BF" w:rsidRDefault="00BF0D4A" w:rsidP="00DA32BF">
      <w:pPr>
        <w:pStyle w:val="NumberedL1"/>
      </w:pPr>
      <w:r>
        <w:tab/>
      </w:r>
      <w:r w:rsidR="00310FD6" w:rsidRPr="00DA32BF">
        <w:t xml:space="preserve">When identifying risk, it is important to identify what the end form of loss is. This loss is the risk. There are only five categories where we possibly stand to incur loss. </w:t>
      </w:r>
    </w:p>
    <w:p w14:paraId="14C99188" w14:textId="5281589E" w:rsidR="0046266D" w:rsidRPr="00DA32BF" w:rsidRDefault="00911E88" w:rsidP="00DA32BF">
      <w:pPr>
        <w:pStyle w:val="NumberedL2"/>
      </w:pPr>
      <w:r>
        <w:t>1.</w:t>
      </w:r>
      <w:r>
        <w:tab/>
      </w:r>
      <w:r w:rsidR="0046266D" w:rsidRPr="00DA32BF">
        <w:t>Injury/Illness (I)</w:t>
      </w:r>
    </w:p>
    <w:p w14:paraId="13E0BA51" w14:textId="47317592" w:rsidR="00F55D3F" w:rsidRPr="00DA32BF" w:rsidRDefault="00911E88" w:rsidP="00DA32BF">
      <w:pPr>
        <w:pStyle w:val="NumberedL2"/>
      </w:pPr>
      <w:r>
        <w:t>2.</w:t>
      </w:r>
      <w:r>
        <w:tab/>
      </w:r>
      <w:r w:rsidR="00F55D3F" w:rsidRPr="00DA32BF">
        <w:t>Loss or damage to Equipment (E)</w:t>
      </w:r>
    </w:p>
    <w:p w14:paraId="2F5879D6" w14:textId="4F784984" w:rsidR="00F55D3F" w:rsidRPr="00DA32BF" w:rsidRDefault="00911E88" w:rsidP="00DA32BF">
      <w:pPr>
        <w:pStyle w:val="NumberedL2"/>
      </w:pPr>
      <w:r>
        <w:t>3.</w:t>
      </w:r>
      <w:r>
        <w:tab/>
      </w:r>
      <w:r w:rsidR="00F55D3F" w:rsidRPr="00DA32BF">
        <w:t>Damage to the Environment/Surrounds (S)</w:t>
      </w:r>
    </w:p>
    <w:p w14:paraId="7046DA5C" w14:textId="54A920DF" w:rsidR="00F55D3F" w:rsidRPr="00DA32BF" w:rsidRDefault="00911E88" w:rsidP="00DA32BF">
      <w:pPr>
        <w:pStyle w:val="NumberedL2"/>
      </w:pPr>
      <w:r>
        <w:t>4.</w:t>
      </w:r>
      <w:r>
        <w:tab/>
      </w:r>
      <w:r w:rsidR="00F55D3F" w:rsidRPr="00DA32BF">
        <w:t xml:space="preserve">Financial Loss (F) </w:t>
      </w:r>
    </w:p>
    <w:p w14:paraId="089F8E04" w14:textId="110233E7" w:rsidR="0028758F" w:rsidRPr="00DA32BF" w:rsidRDefault="00911E88" w:rsidP="00DA32BF">
      <w:pPr>
        <w:pStyle w:val="NumberedL2"/>
      </w:pPr>
      <w:r>
        <w:t>5.</w:t>
      </w:r>
      <w:r>
        <w:tab/>
      </w:r>
      <w:r w:rsidR="0046266D" w:rsidRPr="00DA32BF">
        <w:t>Loss of Credibility (C)</w:t>
      </w:r>
    </w:p>
    <w:p w14:paraId="4F0D348C" w14:textId="77777777" w:rsidR="00B302DC" w:rsidRPr="00DA32BF" w:rsidRDefault="00B302DC" w:rsidP="00DA32BF">
      <w:pPr>
        <w:pStyle w:val="linespace"/>
      </w:pPr>
    </w:p>
    <w:p w14:paraId="6C17E58D" w14:textId="77777777" w:rsidR="0046266D" w:rsidRPr="00DA32BF" w:rsidRDefault="00CD68CF" w:rsidP="00DA32BF">
      <w:pPr>
        <w:pStyle w:val="NumberedL1"/>
        <w:rPr>
          <w:b/>
        </w:rPr>
      </w:pPr>
      <w:r w:rsidRPr="00DA32BF">
        <w:rPr>
          <w:b/>
        </w:rPr>
        <w:t>2</w:t>
      </w:r>
      <w:r w:rsidR="004B5A04" w:rsidRPr="00DA32BF">
        <w:rPr>
          <w:b/>
        </w:rPr>
        <w:t>.</w:t>
      </w:r>
      <w:r w:rsidR="004B5A04" w:rsidRPr="00DA32BF">
        <w:rPr>
          <w:b/>
        </w:rPr>
        <w:tab/>
        <w:t>Causal Factors</w:t>
      </w:r>
      <w:r w:rsidR="00310FD6" w:rsidRPr="00DA32BF">
        <w:rPr>
          <w:b/>
        </w:rPr>
        <w:t xml:space="preserve"> (Hazards)</w:t>
      </w:r>
    </w:p>
    <w:p w14:paraId="418A714B" w14:textId="449BF99E" w:rsidR="0046266D" w:rsidRPr="00DA32BF" w:rsidRDefault="00B302DC" w:rsidP="00DA32BF">
      <w:pPr>
        <w:pStyle w:val="NumberedL1"/>
      </w:pPr>
      <w:r>
        <w:tab/>
      </w:r>
      <w:r w:rsidR="005659BB" w:rsidRPr="00DA32BF">
        <w:t>Causal factors are the things that create the loss</w:t>
      </w:r>
      <w:r w:rsidR="00332031" w:rsidRPr="00DA32BF">
        <w:t xml:space="preserve">; these are </w:t>
      </w:r>
      <w:r w:rsidR="005659BB" w:rsidRPr="00DA32BF">
        <w:t>commonly referred to as the hazards. There are only three categories which can cause loss. These are listed below.</w:t>
      </w:r>
      <w:r w:rsidR="0046266D" w:rsidRPr="00DA32BF">
        <w:t xml:space="preserve"> </w:t>
      </w:r>
    </w:p>
    <w:p w14:paraId="772910AD" w14:textId="77777777" w:rsidR="0028758F" w:rsidRPr="00DA32BF" w:rsidRDefault="0046266D" w:rsidP="00DA32BF">
      <w:pPr>
        <w:pStyle w:val="NumberedL2"/>
      </w:pPr>
      <w:r w:rsidRPr="00DA32BF">
        <w:t>(a)</w:t>
      </w:r>
      <w:r w:rsidRPr="00DA32BF">
        <w:tab/>
      </w:r>
      <w:r w:rsidR="0028758F" w:rsidRPr="00DA32BF">
        <w:rPr>
          <w:b/>
        </w:rPr>
        <w:t>Pe</w:t>
      </w:r>
      <w:r w:rsidR="005659BB" w:rsidRPr="00DA32BF">
        <w:rPr>
          <w:b/>
        </w:rPr>
        <w:t>ople</w:t>
      </w:r>
    </w:p>
    <w:p w14:paraId="7D71B328" w14:textId="2EC405FB" w:rsidR="0028758F" w:rsidRPr="00DA32BF" w:rsidRDefault="00B302DC" w:rsidP="00DA32BF">
      <w:pPr>
        <w:pStyle w:val="NumberedL2"/>
      </w:pPr>
      <w:r>
        <w:tab/>
      </w:r>
      <w:r w:rsidR="00332031" w:rsidRPr="00DA32BF">
        <w:t xml:space="preserve">It is important when identifying in this area, to focus on how people can cause loss. </w:t>
      </w:r>
      <w:r w:rsidR="0028758F" w:rsidRPr="00DA32BF">
        <w:t>This category includes team members, support perso</w:t>
      </w:r>
      <w:r w:rsidR="00332031" w:rsidRPr="00DA32BF">
        <w:t xml:space="preserve">nnel, officials, participants, </w:t>
      </w:r>
      <w:r w:rsidR="0028758F" w:rsidRPr="00DA32BF">
        <w:t xml:space="preserve">parents, </w:t>
      </w:r>
      <w:proofErr w:type="gramStart"/>
      <w:r w:rsidR="0028758F" w:rsidRPr="00DA32BF">
        <w:t>spectators</w:t>
      </w:r>
      <w:proofErr w:type="gramEnd"/>
      <w:r w:rsidR="0028758F" w:rsidRPr="00DA32BF">
        <w:t xml:space="preserve"> and general public who may be in the vicinity of our actions.</w:t>
      </w:r>
    </w:p>
    <w:p w14:paraId="3E1BDB76" w14:textId="77777777" w:rsidR="0028758F" w:rsidRPr="00DA32BF" w:rsidRDefault="0046266D" w:rsidP="00DA32BF">
      <w:pPr>
        <w:pStyle w:val="NumberedL2"/>
      </w:pPr>
      <w:r w:rsidRPr="00DA32BF">
        <w:t>(b)</w:t>
      </w:r>
      <w:r w:rsidRPr="00DA32BF">
        <w:tab/>
      </w:r>
      <w:r w:rsidR="0028758F" w:rsidRPr="00DA32BF">
        <w:rPr>
          <w:b/>
        </w:rPr>
        <w:t>Equipment</w:t>
      </w:r>
    </w:p>
    <w:p w14:paraId="4DBF03DA" w14:textId="77777777" w:rsidR="00332031" w:rsidRPr="00DA32BF" w:rsidRDefault="00332031" w:rsidP="00DA32BF">
      <w:pPr>
        <w:pStyle w:val="NumberedL2"/>
      </w:pPr>
      <w:r w:rsidRPr="00DA32BF">
        <w:tab/>
        <w:t>It is important to focus on how equipment can cause loss.</w:t>
      </w:r>
    </w:p>
    <w:p w14:paraId="07862DF7" w14:textId="77777777" w:rsidR="0028758F" w:rsidRPr="00DA32BF" w:rsidRDefault="0046266D" w:rsidP="00DA32BF">
      <w:pPr>
        <w:pStyle w:val="NumberedL2"/>
      </w:pPr>
      <w:r w:rsidRPr="00DA32BF">
        <w:t>(c)</w:t>
      </w:r>
      <w:r w:rsidRPr="00DA32BF">
        <w:tab/>
      </w:r>
      <w:r w:rsidR="0028758F" w:rsidRPr="00DA32BF">
        <w:rPr>
          <w:b/>
        </w:rPr>
        <w:t>Environment</w:t>
      </w:r>
    </w:p>
    <w:p w14:paraId="419E1467" w14:textId="0DE10887" w:rsidR="00CD68CF" w:rsidRPr="00DA32BF" w:rsidRDefault="00B302DC" w:rsidP="00DA32BF">
      <w:pPr>
        <w:pStyle w:val="NumberedL2"/>
      </w:pPr>
      <w:r>
        <w:tab/>
      </w:r>
      <w:r w:rsidR="0028758F" w:rsidRPr="00DA32BF">
        <w:t>This category focuses on the</w:t>
      </w:r>
      <w:r w:rsidR="00702649" w:rsidRPr="00DA32BF">
        <w:t xml:space="preserve"> hazards in the area (environment) </w:t>
      </w:r>
      <w:r w:rsidR="00332031" w:rsidRPr="00DA32BF">
        <w:t xml:space="preserve">defined by the environs that the event or activity may </w:t>
      </w:r>
      <w:r w:rsidR="00702649" w:rsidRPr="00DA32BF">
        <w:t xml:space="preserve">impact on or may be impacted by (also, see inherent </w:t>
      </w:r>
      <w:r w:rsidR="005A5B80">
        <w:t xml:space="preserve">risk </w:t>
      </w:r>
      <w:r w:rsidR="00702649" w:rsidRPr="00DA32BF">
        <w:t xml:space="preserve">vs. introduced risk). This can include weather, roads, beaches, parks, buildings.  </w:t>
      </w:r>
    </w:p>
    <w:p w14:paraId="68818BAE" w14:textId="77777777" w:rsidR="0028758F" w:rsidRPr="00DA32BF" w:rsidRDefault="0028758F" w:rsidP="00DA32BF">
      <w:pPr>
        <w:pStyle w:val="linespace"/>
      </w:pPr>
    </w:p>
    <w:p w14:paraId="4CD8915D" w14:textId="77777777" w:rsidR="00CD68CF" w:rsidRPr="00DA32BF" w:rsidRDefault="00CD68CF" w:rsidP="00DA32BF">
      <w:pPr>
        <w:pStyle w:val="NumberedL1"/>
        <w:rPr>
          <w:b/>
        </w:rPr>
      </w:pPr>
      <w:r w:rsidRPr="00DA32BF">
        <w:rPr>
          <w:b/>
        </w:rPr>
        <w:t>3.</w:t>
      </w:r>
      <w:r w:rsidRPr="00DA32BF">
        <w:rPr>
          <w:b/>
        </w:rPr>
        <w:tab/>
      </w:r>
      <w:r w:rsidR="00702649" w:rsidRPr="00DA32BF">
        <w:rPr>
          <w:b/>
        </w:rPr>
        <w:t>Breakdown of daily process</w:t>
      </w:r>
    </w:p>
    <w:p w14:paraId="5733F9A1" w14:textId="6F60D9EC" w:rsidR="00702649" w:rsidRPr="00DA32BF" w:rsidRDefault="009E486C" w:rsidP="00DA32BF">
      <w:pPr>
        <w:pStyle w:val="NumberedL1"/>
      </w:pPr>
      <w:r>
        <w:tab/>
      </w:r>
      <w:r w:rsidR="00702649" w:rsidRPr="00DA32BF">
        <w:t xml:space="preserve">It makes it easier to break the day down to the stages which you will go </w:t>
      </w:r>
      <w:proofErr w:type="gramStart"/>
      <w:r w:rsidR="00702649" w:rsidRPr="00DA32BF">
        <w:t>through, and</w:t>
      </w:r>
      <w:proofErr w:type="gramEnd"/>
      <w:r w:rsidR="00702649" w:rsidRPr="00DA32BF">
        <w:t xml:space="preserve"> identify the hazards in each. Below is a suggested breakdown of a typical operational day at your club.</w:t>
      </w:r>
    </w:p>
    <w:p w14:paraId="1580B613" w14:textId="30918C44" w:rsidR="00F55D3F" w:rsidRPr="00DA32BF" w:rsidRDefault="009E486C" w:rsidP="00DA32BF">
      <w:pPr>
        <w:pStyle w:val="NumberedL2"/>
      </w:pPr>
      <w:r>
        <w:t>(a)</w:t>
      </w:r>
      <w:r>
        <w:tab/>
      </w:r>
      <w:r w:rsidR="0028758F" w:rsidRPr="00DA32BF">
        <w:t>Club Environment</w:t>
      </w:r>
      <w:r w:rsidR="00F55D3F" w:rsidRPr="00DA32BF">
        <w:t xml:space="preserve"> / Rigging Area</w:t>
      </w:r>
    </w:p>
    <w:p w14:paraId="05D5B087" w14:textId="77777777" w:rsidR="00CD68CF" w:rsidRPr="00DA32BF" w:rsidRDefault="00CD68CF" w:rsidP="00DA32BF">
      <w:pPr>
        <w:pStyle w:val="NumberedL2"/>
      </w:pPr>
      <w:r w:rsidRPr="00DA32BF">
        <w:t>(</w:t>
      </w:r>
      <w:r w:rsidR="00F55D3F" w:rsidRPr="00DA32BF">
        <w:t>b</w:t>
      </w:r>
      <w:r w:rsidRPr="00DA32BF">
        <w:t>)</w:t>
      </w:r>
      <w:r w:rsidRPr="00DA32BF">
        <w:tab/>
      </w:r>
      <w:r w:rsidR="00F55D3F" w:rsidRPr="00DA32BF">
        <w:t xml:space="preserve">Launching and Retrieving Rescue Boats / </w:t>
      </w:r>
      <w:r w:rsidR="00487E8A" w:rsidRPr="00DA32BF">
        <w:t>Rescue</w:t>
      </w:r>
      <w:r w:rsidR="0028758F" w:rsidRPr="00DA32BF">
        <w:t xml:space="preserve"> Boat Use on the Water</w:t>
      </w:r>
    </w:p>
    <w:p w14:paraId="71E1D24D" w14:textId="77777777" w:rsidR="00F55D3F" w:rsidRPr="00DA32BF" w:rsidRDefault="00F55D3F" w:rsidP="00DA32BF">
      <w:pPr>
        <w:pStyle w:val="NumberedL2"/>
      </w:pPr>
      <w:r w:rsidRPr="00DA32BF">
        <w:t>(c)</w:t>
      </w:r>
      <w:r w:rsidRPr="00DA32BF">
        <w:tab/>
        <w:t>Launching and Retrieving Sail Craft</w:t>
      </w:r>
    </w:p>
    <w:p w14:paraId="7F4DDB11" w14:textId="77777777" w:rsidR="0028758F" w:rsidRPr="00DA32BF" w:rsidRDefault="0028758F" w:rsidP="00DA32BF">
      <w:pPr>
        <w:pStyle w:val="NumberedL2"/>
      </w:pPr>
      <w:r w:rsidRPr="00DA32BF">
        <w:t>(</w:t>
      </w:r>
      <w:r w:rsidR="007B7B3B" w:rsidRPr="00DA32BF">
        <w:t>d</w:t>
      </w:r>
      <w:r w:rsidRPr="00DA32BF">
        <w:t>)</w:t>
      </w:r>
      <w:r w:rsidRPr="00DA32BF">
        <w:tab/>
        <w:t>On Water Management</w:t>
      </w:r>
    </w:p>
    <w:p w14:paraId="68DA0832" w14:textId="77777777" w:rsidR="0028758F" w:rsidRPr="00DA32BF" w:rsidRDefault="007B7B3B" w:rsidP="00DA32BF">
      <w:pPr>
        <w:pStyle w:val="NumberedL2"/>
      </w:pPr>
      <w:r w:rsidRPr="00DA32BF">
        <w:t>(e</w:t>
      </w:r>
      <w:r w:rsidR="0028758F" w:rsidRPr="00DA32BF">
        <w:t>)</w:t>
      </w:r>
      <w:r w:rsidR="0028758F" w:rsidRPr="00DA32BF">
        <w:tab/>
        <w:t>Event Management</w:t>
      </w:r>
      <w:r w:rsidR="00F55D3F" w:rsidRPr="00DA32BF">
        <w:t xml:space="preserve"> (</w:t>
      </w:r>
      <w:r w:rsidR="00F55D3F" w:rsidRPr="00DA32BF">
        <w:rPr>
          <w:i/>
        </w:rPr>
        <w:t>optional</w:t>
      </w:r>
      <w:r w:rsidR="00F55D3F" w:rsidRPr="00DA32BF">
        <w:t xml:space="preserve"> – for clubs running large events or commercial events)</w:t>
      </w:r>
    </w:p>
    <w:p w14:paraId="3B42A4E5" w14:textId="77777777" w:rsidR="0028758F" w:rsidRPr="00DA32BF" w:rsidRDefault="0028758F" w:rsidP="00DA32BF">
      <w:pPr>
        <w:pStyle w:val="linespace"/>
      </w:pPr>
    </w:p>
    <w:p w14:paraId="06BCC27B" w14:textId="77777777" w:rsidR="00AB23D7" w:rsidRPr="00DA32BF" w:rsidRDefault="0046266D" w:rsidP="00DA32BF">
      <w:pPr>
        <w:pStyle w:val="NumberedL1"/>
        <w:rPr>
          <w:b/>
        </w:rPr>
      </w:pPr>
      <w:r w:rsidRPr="00DA32BF">
        <w:rPr>
          <w:b/>
        </w:rPr>
        <w:t>4.</w:t>
      </w:r>
      <w:r w:rsidRPr="00DA32BF">
        <w:rPr>
          <w:b/>
        </w:rPr>
        <w:tab/>
      </w:r>
      <w:r w:rsidR="00AB23D7" w:rsidRPr="00DA32BF">
        <w:rPr>
          <w:b/>
        </w:rPr>
        <w:t>Inherent Risk vs. Introduced Risk</w:t>
      </w:r>
    </w:p>
    <w:p w14:paraId="78AE791F" w14:textId="2F87A49E" w:rsidR="00AB23D7" w:rsidRPr="00DA32BF" w:rsidRDefault="000D4EB5" w:rsidP="00DA32BF">
      <w:pPr>
        <w:pStyle w:val="NumberedL1"/>
      </w:pPr>
      <w:r>
        <w:tab/>
      </w:r>
      <w:r w:rsidR="00AB23D7" w:rsidRPr="00DA32BF">
        <w:t xml:space="preserve">When assessing </w:t>
      </w:r>
      <w:proofErr w:type="gramStart"/>
      <w:r w:rsidR="00AB23D7" w:rsidRPr="00DA32BF">
        <w:t>risks</w:t>
      </w:r>
      <w:proofErr w:type="gramEnd"/>
      <w:r w:rsidR="00AB23D7" w:rsidRPr="00DA32BF">
        <w:t xml:space="preserve"> it is important to be aware of </w:t>
      </w:r>
      <w:r w:rsidR="006614B7" w:rsidRPr="00DA32BF">
        <w:t>two</w:t>
      </w:r>
      <w:r w:rsidR="00AB23D7" w:rsidRPr="00DA32BF">
        <w:t xml:space="preserve"> key differences in the risks that are present during the running of the club, </w:t>
      </w:r>
      <w:proofErr w:type="spellStart"/>
      <w:r w:rsidR="00AB23D7" w:rsidRPr="00DA32BF">
        <w:t>programmes</w:t>
      </w:r>
      <w:proofErr w:type="spellEnd"/>
      <w:r w:rsidR="00AB23D7" w:rsidRPr="00DA32BF">
        <w:t xml:space="preserve"> or an event:</w:t>
      </w:r>
    </w:p>
    <w:p w14:paraId="672F2F5A" w14:textId="52E33094" w:rsidR="00AB23D7" w:rsidRPr="00DA32BF" w:rsidRDefault="008D1F02" w:rsidP="00DA32BF">
      <w:pPr>
        <w:pStyle w:val="NumberedL2"/>
      </w:pPr>
      <w:r>
        <w:t>1.</w:t>
      </w:r>
      <w:r>
        <w:tab/>
      </w:r>
      <w:r w:rsidR="00AB23D7" w:rsidRPr="00DA32BF">
        <w:rPr>
          <w:b/>
          <w:u w:val="single"/>
        </w:rPr>
        <w:t>Introduced</w:t>
      </w:r>
      <w:r w:rsidR="00AB23D7" w:rsidRPr="00DA32BF">
        <w:t xml:space="preserve"> Risk – these are the risks that have been added to </w:t>
      </w:r>
      <w:r w:rsidR="00AB23D7" w:rsidRPr="00DA32BF">
        <w:rPr>
          <w:u w:val="single"/>
        </w:rPr>
        <w:t>any</w:t>
      </w:r>
      <w:r w:rsidR="00AB23D7" w:rsidRPr="00DA32BF">
        <w:t xml:space="preserve"> </w:t>
      </w:r>
      <w:r w:rsidR="00310863" w:rsidRPr="00DA32BF">
        <w:t>person’s</w:t>
      </w:r>
      <w:r w:rsidR="00AB23D7" w:rsidRPr="00DA32BF">
        <w:t xml:space="preserve"> normal daily life </w:t>
      </w:r>
      <w:r w:rsidR="00310863" w:rsidRPr="00DA32BF">
        <w:t xml:space="preserve">(whether directly involved in the activity or not) </w:t>
      </w:r>
      <w:r w:rsidR="00AB23D7" w:rsidRPr="00DA32BF">
        <w:t xml:space="preserve">by the introduction of your club and event or </w:t>
      </w:r>
      <w:proofErr w:type="spellStart"/>
      <w:r w:rsidR="00AB23D7" w:rsidRPr="00DA32BF">
        <w:t>programme</w:t>
      </w:r>
      <w:proofErr w:type="spellEnd"/>
      <w:r w:rsidR="00AB23D7" w:rsidRPr="00DA32BF">
        <w:t>. These are the risks that we must identify and manage to the best of our ability.</w:t>
      </w:r>
    </w:p>
    <w:p w14:paraId="48E78AEA" w14:textId="00605A83" w:rsidR="00AB23D7" w:rsidRPr="00DA32BF" w:rsidRDefault="008D1F02" w:rsidP="00DA32BF">
      <w:pPr>
        <w:pStyle w:val="NumberedL2"/>
      </w:pPr>
      <w:r>
        <w:t>2.</w:t>
      </w:r>
      <w:r>
        <w:tab/>
      </w:r>
      <w:r w:rsidR="00AB23D7" w:rsidRPr="00DA32BF">
        <w:rPr>
          <w:b/>
          <w:u w:val="single"/>
        </w:rPr>
        <w:t>Inherent</w:t>
      </w:r>
      <w:r w:rsidR="00AB23D7" w:rsidRPr="00DA32BF">
        <w:t xml:space="preserve"> Risk – these are risks that are present and we </w:t>
      </w:r>
      <w:proofErr w:type="gramStart"/>
      <w:r w:rsidR="00AB23D7" w:rsidRPr="00DA32BF">
        <w:t>have to</w:t>
      </w:r>
      <w:proofErr w:type="gramEnd"/>
      <w:r w:rsidR="00AB23D7" w:rsidRPr="00DA32BF">
        <w:t xml:space="preserve"> deal with in our normal daily life</w:t>
      </w:r>
      <w:r w:rsidR="009977CC">
        <w:t>,</w:t>
      </w:r>
      <w:r w:rsidR="00AB23D7" w:rsidRPr="00DA32BF">
        <w:t xml:space="preserve"> and we are expected as individuals to learn to cope with these</w:t>
      </w:r>
      <w:r w:rsidR="005A5B80" w:rsidRPr="00DA32BF">
        <w:t>. For example</w:t>
      </w:r>
      <w:r w:rsidR="005A5B80">
        <w:t>,</w:t>
      </w:r>
      <w:r w:rsidR="005A5B80" w:rsidRPr="00DA32BF">
        <w:t xml:space="preserve"> walking </w:t>
      </w:r>
      <w:proofErr w:type="spellStart"/>
      <w:r w:rsidR="005A5B80" w:rsidRPr="00DA32BF">
        <w:t>up stairs</w:t>
      </w:r>
      <w:proofErr w:type="spellEnd"/>
      <w:r w:rsidR="005A5B80">
        <w:t>:</w:t>
      </w:r>
      <w:r w:rsidR="00AB23D7" w:rsidRPr="00DA32BF">
        <w:t xml:space="preserve"> if the stairs in your club/facility are normal and safe there is no need to try </w:t>
      </w:r>
      <w:r w:rsidR="005A5B80">
        <w:t>to</w:t>
      </w:r>
      <w:r w:rsidR="00AB23D7" w:rsidRPr="00DA32BF">
        <w:t xml:space="preserve"> manage this risk,</w:t>
      </w:r>
      <w:r w:rsidR="00AB23D7" w:rsidRPr="00271106">
        <w:t xml:space="preserve"> </w:t>
      </w:r>
      <w:r w:rsidR="005A5B80">
        <w:t>as</w:t>
      </w:r>
      <w:r w:rsidR="005A5B80" w:rsidRPr="00DA32BF">
        <w:t xml:space="preserve"> </w:t>
      </w:r>
      <w:r w:rsidR="00AB23D7" w:rsidRPr="00DA32BF">
        <w:t>it is inherent to daily life. However, if the stairs are unsafe in any way this will need to be managed.</w:t>
      </w:r>
    </w:p>
    <w:p w14:paraId="3BA8A1E5" w14:textId="5FF70AE3" w:rsidR="00AB23D7" w:rsidRPr="00DA32BF" w:rsidRDefault="00610924" w:rsidP="00DA32BF">
      <w:pPr>
        <w:pStyle w:val="NumberedL1"/>
      </w:pPr>
      <w:r>
        <w:tab/>
      </w:r>
      <w:r w:rsidR="00AB23D7" w:rsidRPr="00DA32BF">
        <w:t xml:space="preserve">Our role when </w:t>
      </w:r>
      <w:r w:rsidR="00310863" w:rsidRPr="00DA32BF">
        <w:t>undertaking</w:t>
      </w:r>
      <w:r w:rsidR="00AB23D7" w:rsidRPr="00DA32BF">
        <w:t xml:space="preserve"> risk analysis and management is to identify the introduced risk and how best and most efficiently to manage this. This means we don’t need to put up signs warning people of th</w:t>
      </w:r>
      <w:r w:rsidR="00310863" w:rsidRPr="00DA32BF">
        <w:t xml:space="preserve">e dangers of stairs that are perfectly safe.  </w:t>
      </w:r>
    </w:p>
    <w:p w14:paraId="4F579F57" w14:textId="77777777" w:rsidR="00AB23D7" w:rsidRPr="00DA32BF" w:rsidRDefault="00AB23D7" w:rsidP="00DA32BF">
      <w:pPr>
        <w:pStyle w:val="linespace"/>
      </w:pPr>
    </w:p>
    <w:p w14:paraId="6F889B94" w14:textId="77777777" w:rsidR="00AB23D7" w:rsidRPr="00DA32BF" w:rsidRDefault="00AB23D7" w:rsidP="00DA32BF">
      <w:pPr>
        <w:pStyle w:val="NumberedL1"/>
        <w:rPr>
          <w:b/>
        </w:rPr>
      </w:pPr>
      <w:r w:rsidRPr="00DA32BF">
        <w:rPr>
          <w:b/>
        </w:rPr>
        <w:t xml:space="preserve">5. </w:t>
      </w:r>
      <w:r w:rsidRPr="00DA32BF">
        <w:rPr>
          <w:b/>
        </w:rPr>
        <w:tab/>
      </w:r>
      <w:r w:rsidR="0046266D" w:rsidRPr="00DA32BF">
        <w:rPr>
          <w:b/>
        </w:rPr>
        <w:t>Risk Assessment</w:t>
      </w:r>
    </w:p>
    <w:p w14:paraId="3E2D6C50" w14:textId="30CB37D0" w:rsidR="0046266D" w:rsidRPr="00DA32BF" w:rsidRDefault="002D7A4C" w:rsidP="00DA32BF">
      <w:pPr>
        <w:pStyle w:val="NumberedL1"/>
      </w:pPr>
      <w:r>
        <w:tab/>
      </w:r>
      <w:r w:rsidR="0046266D" w:rsidRPr="00DA32BF">
        <w:t>Having identified t</w:t>
      </w:r>
      <w:r w:rsidR="00BF1BED" w:rsidRPr="00DA32BF">
        <w:t>he risks involved in our</w:t>
      </w:r>
      <w:r w:rsidR="0046266D" w:rsidRPr="00DA32BF">
        <w:t xml:space="preserve"> activities</w:t>
      </w:r>
      <w:r w:rsidR="009977CC">
        <w:t>,</w:t>
      </w:r>
      <w:r w:rsidR="0046266D" w:rsidRPr="00DA32BF">
        <w:t xml:space="preserve"> we need to assess them in terms of their likelihood to occur and the seriousness of the consequences arising from their occurrence.  </w:t>
      </w:r>
    </w:p>
    <w:p w14:paraId="0E487D28" w14:textId="0B7D08B8" w:rsidR="0046266D" w:rsidRPr="00DA32BF" w:rsidRDefault="002D7A4C" w:rsidP="00DA32BF">
      <w:pPr>
        <w:pStyle w:val="NumberedL1"/>
      </w:pPr>
      <w:r>
        <w:tab/>
      </w:r>
      <w:r w:rsidR="0046266D" w:rsidRPr="00DA32BF">
        <w:t>Each identified risk must b</w:t>
      </w:r>
      <w:r w:rsidR="009977CC" w:rsidRPr="00DA32BF">
        <w:t xml:space="preserve">e rated. </w:t>
      </w:r>
      <w:r w:rsidR="0046266D" w:rsidRPr="00DA32BF">
        <w:t>These ratings describe:</w:t>
      </w:r>
    </w:p>
    <w:p w14:paraId="3884CA39" w14:textId="56C42601" w:rsidR="0046266D" w:rsidRPr="00DA32BF" w:rsidRDefault="002D7A4C" w:rsidP="00DA32BF">
      <w:pPr>
        <w:pStyle w:val="NumberedL2"/>
      </w:pPr>
      <w:r>
        <w:t>1.</w:t>
      </w:r>
      <w:r>
        <w:tab/>
      </w:r>
      <w:r w:rsidR="0046266D" w:rsidRPr="00DA32BF">
        <w:t>the likelihood of the r</w:t>
      </w:r>
      <w:r w:rsidR="009977CC" w:rsidRPr="00DA32BF">
        <w:t>isk occurring (likelihood</w:t>
      </w:r>
      <w:proofErr w:type="gramStart"/>
      <w:r w:rsidR="009977CC" w:rsidRPr="00DA32BF">
        <w:t>);</w:t>
      </w:r>
      <w:proofErr w:type="gramEnd"/>
      <w:r w:rsidR="009977CC" w:rsidRPr="00DA32BF">
        <w:t xml:space="preserve"> </w:t>
      </w:r>
    </w:p>
    <w:p w14:paraId="594EBDB4" w14:textId="4706A79A" w:rsidR="0046266D" w:rsidRPr="00DA32BF" w:rsidRDefault="002D7A4C" w:rsidP="00DA32BF">
      <w:pPr>
        <w:pStyle w:val="NumberedL2"/>
      </w:pPr>
      <w:r>
        <w:t>2.</w:t>
      </w:r>
      <w:r>
        <w:tab/>
      </w:r>
      <w:r w:rsidR="0046266D" w:rsidRPr="00DA32BF">
        <w:t>the loss or damage impact if the risk occurred (severity);</w:t>
      </w:r>
      <w:r w:rsidR="009977CC">
        <w:t xml:space="preserve"> and</w:t>
      </w:r>
    </w:p>
    <w:p w14:paraId="3CD089CB" w14:textId="2B3F517C" w:rsidR="0046266D" w:rsidRPr="00DA32BF" w:rsidRDefault="002D7A4C" w:rsidP="00DA32BF">
      <w:pPr>
        <w:pStyle w:val="NumberedL2"/>
      </w:pPr>
      <w:r>
        <w:t>3.</w:t>
      </w:r>
      <w:r>
        <w:tab/>
      </w:r>
      <w:r w:rsidR="0046266D" w:rsidRPr="00DA32BF">
        <w:t>the priority, or degree of urgency required to address the risk.</w:t>
      </w:r>
    </w:p>
    <w:p w14:paraId="500B8468" w14:textId="26DD168D" w:rsidR="0046266D" w:rsidRPr="00DA32BF" w:rsidRDefault="003E4A2D" w:rsidP="00DA32BF">
      <w:pPr>
        <w:pStyle w:val="NumberedL1"/>
      </w:pPr>
      <w:r>
        <w:lastRenderedPageBreak/>
        <w:tab/>
      </w:r>
      <w:proofErr w:type="gramStart"/>
      <w:r w:rsidR="0046266D" w:rsidRPr="00DA32BF">
        <w:t>In order to</w:t>
      </w:r>
      <w:proofErr w:type="gramEnd"/>
      <w:r w:rsidR="0046266D" w:rsidRPr="00DA32BF">
        <w:t xml:space="preserve"> systematically assess the risks identified in the first stage of the process, we apply the risk rating s</w:t>
      </w:r>
      <w:r w:rsidR="009977CC" w:rsidRPr="00DA32BF">
        <w:t xml:space="preserve">cales set out below in Tables 1 </w:t>
      </w:r>
      <w:r w:rsidR="009977CC">
        <w:t>to</w:t>
      </w:r>
      <w:r w:rsidR="009977CC" w:rsidRPr="00DA32BF">
        <w:t xml:space="preserve"> </w:t>
      </w:r>
      <w:r w:rsidR="0046266D" w:rsidRPr="00DA32BF">
        <w:t xml:space="preserve">3.  The risk rating scales </w:t>
      </w:r>
      <w:r w:rsidR="009977CC">
        <w:t>w</w:t>
      </w:r>
      <w:r w:rsidR="0046266D" w:rsidRPr="00271106">
        <w:t>ill</w:t>
      </w:r>
      <w:r w:rsidR="0046266D" w:rsidRPr="00DA32BF">
        <w:t xml:space="preserve"> allow you to rate identified risks and then identify risk management priorities.  </w:t>
      </w:r>
    </w:p>
    <w:p w14:paraId="64E37574" w14:textId="77777777" w:rsidR="0046266D" w:rsidRPr="00DA32BF" w:rsidRDefault="0046266D" w:rsidP="00DA32BF">
      <w:pPr>
        <w:pStyle w:val="NumberedL1"/>
      </w:pPr>
    </w:p>
    <w:p w14:paraId="610199B1" w14:textId="0AB6F685" w:rsidR="0046266D" w:rsidRPr="00DA32BF" w:rsidRDefault="00AB23D7" w:rsidP="00DA32BF">
      <w:pPr>
        <w:pStyle w:val="NumberedL2"/>
        <w:rPr>
          <w:b/>
        </w:rPr>
      </w:pPr>
      <w:r w:rsidRPr="00DA32BF">
        <w:rPr>
          <w:b/>
        </w:rPr>
        <w:t>5</w:t>
      </w:r>
      <w:r w:rsidR="0046266D" w:rsidRPr="00DA32BF">
        <w:rPr>
          <w:b/>
        </w:rPr>
        <w:t>.1</w:t>
      </w:r>
      <w:r w:rsidR="0046266D" w:rsidRPr="00DA32BF">
        <w:rPr>
          <w:b/>
        </w:rPr>
        <w:tab/>
        <w:t>Likelihood</w:t>
      </w:r>
    </w:p>
    <w:p w14:paraId="1571F5F8" w14:textId="77777777" w:rsidR="0046266D" w:rsidRPr="00DA32BF" w:rsidRDefault="0046266D" w:rsidP="00DA32BF">
      <w:pPr>
        <w:pStyle w:val="NumberedL2"/>
      </w:pPr>
      <w:r w:rsidRPr="00DA32BF">
        <w:tab/>
        <w:t>The likelihood is related to the potential for a risk to occur over an annual evaluation cycle.</w:t>
      </w:r>
    </w:p>
    <w:p w14:paraId="4FF5D654" w14:textId="77777777" w:rsidR="0046266D" w:rsidRPr="00DA32BF" w:rsidRDefault="0046266D" w:rsidP="00DA32BF"/>
    <w:p w14:paraId="6A5EE1CA" w14:textId="47E23746" w:rsidR="001D717A" w:rsidRPr="00DA32BF" w:rsidRDefault="0046266D" w:rsidP="00DA32BF">
      <w:pPr>
        <w:pStyle w:val="NumberedL2"/>
        <w:rPr>
          <w:b/>
        </w:rPr>
      </w:pPr>
      <w:bookmarkStart w:id="0" w:name="Tb1"/>
      <w:r w:rsidRPr="00DA32BF">
        <w:rPr>
          <w:b/>
        </w:rPr>
        <w:t>Table 1:</w:t>
      </w:r>
      <w:r w:rsidRPr="00DA32BF">
        <w:rPr>
          <w:b/>
        </w:rPr>
        <w:tab/>
        <w:t>Likelihood Scale</w:t>
      </w:r>
      <w:bookmarkEnd w:id="0"/>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24"/>
        <w:gridCol w:w="7907"/>
      </w:tblGrid>
      <w:tr w:rsidR="0046266D" w:rsidRPr="00271106" w14:paraId="569BD383" w14:textId="77777777" w:rsidTr="00BE6B36">
        <w:tc>
          <w:tcPr>
            <w:tcW w:w="1024" w:type="dxa"/>
          </w:tcPr>
          <w:p w14:paraId="5B682E25" w14:textId="77777777" w:rsidR="0046266D" w:rsidRPr="00DA32BF" w:rsidRDefault="0046266D" w:rsidP="00DA32BF">
            <w:pPr>
              <w:pStyle w:val="Tableheading"/>
              <w:rPr>
                <w:b/>
              </w:rPr>
            </w:pPr>
            <w:r w:rsidRPr="00DA32BF">
              <w:rPr>
                <w:b/>
              </w:rPr>
              <w:t>Rating</w:t>
            </w:r>
          </w:p>
        </w:tc>
        <w:tc>
          <w:tcPr>
            <w:tcW w:w="7907" w:type="dxa"/>
          </w:tcPr>
          <w:p w14:paraId="46BF374E" w14:textId="77777777" w:rsidR="0046266D" w:rsidRPr="00DA32BF" w:rsidRDefault="0046266D" w:rsidP="00DA32BF">
            <w:pPr>
              <w:pStyle w:val="Tableheading"/>
              <w:rPr>
                <w:b/>
              </w:rPr>
            </w:pPr>
            <w:r w:rsidRPr="00DA32BF">
              <w:rPr>
                <w:b/>
              </w:rPr>
              <w:t>LIKELIHOOD</w:t>
            </w:r>
          </w:p>
          <w:p w14:paraId="30B97A76" w14:textId="77777777" w:rsidR="0046266D" w:rsidRPr="00DA32BF" w:rsidRDefault="0046266D" w:rsidP="00DA32BF">
            <w:pPr>
              <w:pStyle w:val="Tableheading"/>
            </w:pPr>
            <w:r w:rsidRPr="00DA32BF">
              <w:t xml:space="preserve">The potential for problems to occur for the duration of the </w:t>
            </w:r>
            <w:r w:rsidR="00F55D3F" w:rsidRPr="00DA32BF">
              <w:t>activity/event</w:t>
            </w:r>
          </w:p>
        </w:tc>
      </w:tr>
      <w:tr w:rsidR="0046266D" w:rsidRPr="00271106" w14:paraId="4CA6D5AB" w14:textId="77777777" w:rsidTr="00BE6B36">
        <w:tc>
          <w:tcPr>
            <w:tcW w:w="1024" w:type="dxa"/>
          </w:tcPr>
          <w:p w14:paraId="330E2FD8" w14:textId="77777777" w:rsidR="0046266D" w:rsidRPr="00271106" w:rsidRDefault="00E4413C" w:rsidP="00A612D2">
            <w:pPr>
              <w:pStyle w:val="Tableheading"/>
            </w:pPr>
            <w:r w:rsidRPr="00DA32BF">
              <w:t>5</w:t>
            </w:r>
          </w:p>
        </w:tc>
        <w:tc>
          <w:tcPr>
            <w:tcW w:w="7907" w:type="dxa"/>
          </w:tcPr>
          <w:p w14:paraId="424E307C" w14:textId="281BF0E2" w:rsidR="0046266D" w:rsidRPr="00271106" w:rsidRDefault="0046266D" w:rsidP="00E07D02">
            <w:pPr>
              <w:pStyle w:val="Tabletext"/>
              <w:rPr>
                <w:lang w:val="en-GB"/>
              </w:rPr>
            </w:pPr>
            <w:r w:rsidRPr="00DA32BF">
              <w:rPr>
                <w:lang w:val="en-GB"/>
              </w:rPr>
              <w:t xml:space="preserve">ALMOST CERTAIN: Will probably occur, could occur several times per </w:t>
            </w:r>
            <w:r w:rsidR="00F55D3F" w:rsidRPr="00DA32BF">
              <w:t>activity/event</w:t>
            </w:r>
          </w:p>
        </w:tc>
      </w:tr>
      <w:tr w:rsidR="0046266D" w:rsidRPr="00271106" w14:paraId="76FF6517" w14:textId="77777777" w:rsidTr="00BE6B36">
        <w:tc>
          <w:tcPr>
            <w:tcW w:w="1024" w:type="dxa"/>
          </w:tcPr>
          <w:p w14:paraId="375FEC0B" w14:textId="77777777" w:rsidR="0046266D" w:rsidRPr="00DA32BF" w:rsidRDefault="00E4413C" w:rsidP="00DA32BF">
            <w:pPr>
              <w:pStyle w:val="Tableheading"/>
            </w:pPr>
            <w:r w:rsidRPr="00DA32BF">
              <w:t>4</w:t>
            </w:r>
          </w:p>
        </w:tc>
        <w:tc>
          <w:tcPr>
            <w:tcW w:w="7907" w:type="dxa"/>
          </w:tcPr>
          <w:p w14:paraId="75EF438D" w14:textId="77777777" w:rsidR="0046266D" w:rsidRPr="00DA32BF" w:rsidRDefault="0046266D" w:rsidP="00DA32BF">
            <w:pPr>
              <w:pStyle w:val="Tabletext"/>
              <w:rPr>
                <w:lang w:val="en-GB"/>
              </w:rPr>
            </w:pPr>
            <w:r w:rsidRPr="00DA32BF">
              <w:rPr>
                <w:lang w:val="en-GB"/>
              </w:rPr>
              <w:t xml:space="preserve">LIKELY: High probability, likely to arise once during the </w:t>
            </w:r>
            <w:r w:rsidR="00F55D3F" w:rsidRPr="00DA32BF">
              <w:t>activity/event</w:t>
            </w:r>
          </w:p>
        </w:tc>
      </w:tr>
      <w:tr w:rsidR="0046266D" w:rsidRPr="00271106" w14:paraId="3877332D" w14:textId="77777777" w:rsidTr="00BE6B36">
        <w:tc>
          <w:tcPr>
            <w:tcW w:w="1024" w:type="dxa"/>
          </w:tcPr>
          <w:p w14:paraId="3ED620B6" w14:textId="77777777" w:rsidR="0046266D" w:rsidRPr="00DA32BF" w:rsidRDefault="00E4413C" w:rsidP="00DA32BF">
            <w:pPr>
              <w:pStyle w:val="Tableheading"/>
            </w:pPr>
            <w:r w:rsidRPr="00DA32BF">
              <w:t>3</w:t>
            </w:r>
          </w:p>
        </w:tc>
        <w:tc>
          <w:tcPr>
            <w:tcW w:w="7907" w:type="dxa"/>
          </w:tcPr>
          <w:p w14:paraId="37B1BB9C" w14:textId="77777777" w:rsidR="0046266D" w:rsidRPr="00DA32BF" w:rsidRDefault="0046266D" w:rsidP="00DA32BF">
            <w:pPr>
              <w:pStyle w:val="Tabletext"/>
              <w:rPr>
                <w:lang w:val="en-GB"/>
              </w:rPr>
            </w:pPr>
            <w:r w:rsidRPr="00DA32BF">
              <w:rPr>
                <w:lang w:val="en-GB"/>
              </w:rPr>
              <w:t xml:space="preserve">POSSIBLE: Reasonable likelihood that it may arise over the </w:t>
            </w:r>
            <w:r w:rsidR="00F55D3F" w:rsidRPr="00DA32BF">
              <w:t>activity/event</w:t>
            </w:r>
          </w:p>
        </w:tc>
      </w:tr>
      <w:tr w:rsidR="0046266D" w:rsidRPr="00271106" w14:paraId="0D5CCD52" w14:textId="77777777" w:rsidTr="00BE6B36">
        <w:tc>
          <w:tcPr>
            <w:tcW w:w="1024" w:type="dxa"/>
          </w:tcPr>
          <w:p w14:paraId="4FF32794" w14:textId="77777777" w:rsidR="0046266D" w:rsidRPr="00271106" w:rsidRDefault="00E4413C" w:rsidP="00A612D2">
            <w:pPr>
              <w:pStyle w:val="Tableheading"/>
            </w:pPr>
            <w:r w:rsidRPr="00DA32BF">
              <w:t>2</w:t>
            </w:r>
          </w:p>
        </w:tc>
        <w:tc>
          <w:tcPr>
            <w:tcW w:w="7907" w:type="dxa"/>
          </w:tcPr>
          <w:p w14:paraId="3E4237A0" w14:textId="52F4DA27" w:rsidR="0046266D" w:rsidRPr="00271106" w:rsidRDefault="0046266D" w:rsidP="00C5797D">
            <w:pPr>
              <w:pStyle w:val="Tabletext"/>
              <w:rPr>
                <w:lang w:val="en-GB"/>
              </w:rPr>
            </w:pPr>
            <w:r w:rsidRPr="00DA32BF">
              <w:rPr>
                <w:lang w:val="en-GB"/>
              </w:rPr>
              <w:t xml:space="preserve">UNLIKELY: Plausible, could occur over the </w:t>
            </w:r>
            <w:r w:rsidR="00F55D3F" w:rsidRPr="00DA32BF">
              <w:t>activity/event</w:t>
            </w:r>
          </w:p>
        </w:tc>
      </w:tr>
      <w:tr w:rsidR="0046266D" w:rsidRPr="00271106" w14:paraId="7BB459F6" w14:textId="77777777" w:rsidTr="00BE6B36">
        <w:tc>
          <w:tcPr>
            <w:tcW w:w="1024" w:type="dxa"/>
          </w:tcPr>
          <w:p w14:paraId="3C3D6E3F" w14:textId="77777777" w:rsidR="0046266D" w:rsidRPr="00271106" w:rsidRDefault="00E4413C" w:rsidP="00A612D2">
            <w:pPr>
              <w:pStyle w:val="Tableheading"/>
            </w:pPr>
            <w:r w:rsidRPr="00DA32BF">
              <w:t>1</w:t>
            </w:r>
          </w:p>
        </w:tc>
        <w:tc>
          <w:tcPr>
            <w:tcW w:w="7907" w:type="dxa"/>
          </w:tcPr>
          <w:p w14:paraId="1BBB4E37" w14:textId="1661F205" w:rsidR="0046266D" w:rsidRPr="00271106" w:rsidRDefault="0046266D" w:rsidP="00E07D02">
            <w:pPr>
              <w:pStyle w:val="Tabletext"/>
              <w:rPr>
                <w:lang w:val="en-GB"/>
              </w:rPr>
            </w:pPr>
            <w:r w:rsidRPr="00DA32BF">
              <w:rPr>
                <w:lang w:val="en-GB"/>
              </w:rPr>
              <w:t xml:space="preserve">RARE: Very unlikely but not impossible, unlikely for this </w:t>
            </w:r>
            <w:r w:rsidR="00F55D3F" w:rsidRPr="00DA32BF">
              <w:t>activity/event</w:t>
            </w:r>
          </w:p>
        </w:tc>
      </w:tr>
    </w:tbl>
    <w:p w14:paraId="50EC253B" w14:textId="77777777" w:rsidR="0046266D" w:rsidRPr="00DA32BF" w:rsidRDefault="0046266D" w:rsidP="00DA32BF"/>
    <w:p w14:paraId="0E5D33CF" w14:textId="468E7A37" w:rsidR="0046266D" w:rsidRPr="00DA32BF" w:rsidRDefault="00AB23D7" w:rsidP="00DA32BF">
      <w:pPr>
        <w:pStyle w:val="NumberedL2"/>
        <w:rPr>
          <w:b/>
        </w:rPr>
      </w:pPr>
      <w:r w:rsidRPr="00DA32BF">
        <w:rPr>
          <w:b/>
        </w:rPr>
        <w:t>5</w:t>
      </w:r>
      <w:r w:rsidR="0046266D" w:rsidRPr="00DA32BF">
        <w:rPr>
          <w:b/>
        </w:rPr>
        <w:t>.2</w:t>
      </w:r>
      <w:r w:rsidR="0046266D" w:rsidRPr="00DA32BF">
        <w:rPr>
          <w:b/>
        </w:rPr>
        <w:tab/>
        <w:t>Severity</w:t>
      </w:r>
    </w:p>
    <w:p w14:paraId="28994AD7" w14:textId="51B99455" w:rsidR="0046266D" w:rsidRPr="00DA32BF" w:rsidRDefault="005C6D7C" w:rsidP="00DA32BF">
      <w:pPr>
        <w:pStyle w:val="NumberedL2"/>
      </w:pPr>
      <w:r w:rsidRPr="00DA32BF">
        <w:tab/>
      </w:r>
      <w:r w:rsidR="0046266D" w:rsidRPr="00DA32BF">
        <w:t xml:space="preserve">The severity of a risk refers to the degree of loss or </w:t>
      </w:r>
      <w:r w:rsidRPr="00DA32BF">
        <w:t xml:space="preserve">damage </w:t>
      </w:r>
      <w:r w:rsidR="00C5797D">
        <w:t>that</w:t>
      </w:r>
      <w:r w:rsidRPr="00DA32BF">
        <w:t xml:space="preserve"> may result from </w:t>
      </w:r>
      <w:r>
        <w:t>its</w:t>
      </w:r>
      <w:r w:rsidR="0046266D" w:rsidRPr="00DA32BF">
        <w:t xml:space="preserve"> occurrence.</w:t>
      </w:r>
    </w:p>
    <w:p w14:paraId="1BD8EE41" w14:textId="77777777" w:rsidR="0046266D" w:rsidRPr="00DA32BF" w:rsidRDefault="0046266D" w:rsidP="00DA32BF">
      <w:pPr>
        <w:pStyle w:val="linespace"/>
      </w:pPr>
    </w:p>
    <w:p w14:paraId="078303F3" w14:textId="577C625C" w:rsidR="00346E46" w:rsidRPr="00DA32BF" w:rsidRDefault="0046266D" w:rsidP="00DA32BF">
      <w:pPr>
        <w:pStyle w:val="NumberedL2"/>
        <w:rPr>
          <w:b/>
        </w:rPr>
      </w:pPr>
      <w:bookmarkStart w:id="1" w:name="Tb2"/>
      <w:r w:rsidRPr="00DA32BF">
        <w:rPr>
          <w:b/>
        </w:rPr>
        <w:t>Table 2:</w:t>
      </w:r>
      <w:r w:rsidRPr="00DA32BF">
        <w:rPr>
          <w:b/>
        </w:rPr>
        <w:tab/>
        <w:t>Severity Scale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938"/>
      </w:tblGrid>
      <w:tr w:rsidR="0046266D" w:rsidRPr="00271106" w14:paraId="28C2110C" w14:textId="77777777" w:rsidTr="00BE6B36">
        <w:tc>
          <w:tcPr>
            <w:tcW w:w="993" w:type="dxa"/>
          </w:tcPr>
          <w:bookmarkEnd w:id="1"/>
          <w:p w14:paraId="5DEC5031" w14:textId="77777777" w:rsidR="0046266D" w:rsidRPr="00DA32BF" w:rsidRDefault="0046266D" w:rsidP="00DA32BF">
            <w:pPr>
              <w:pStyle w:val="Tableheading"/>
              <w:rPr>
                <w:b/>
              </w:rPr>
            </w:pPr>
            <w:r w:rsidRPr="00DA32BF">
              <w:rPr>
                <w:b/>
              </w:rPr>
              <w:t>Rating</w:t>
            </w:r>
          </w:p>
        </w:tc>
        <w:tc>
          <w:tcPr>
            <w:tcW w:w="7938" w:type="dxa"/>
          </w:tcPr>
          <w:p w14:paraId="4DCD3FFE" w14:textId="77777777" w:rsidR="0046266D" w:rsidRPr="00DA32BF" w:rsidRDefault="0046266D" w:rsidP="00DA32BF">
            <w:pPr>
              <w:pStyle w:val="Tableheading"/>
              <w:rPr>
                <w:b/>
              </w:rPr>
            </w:pPr>
            <w:r w:rsidRPr="00DA32BF">
              <w:rPr>
                <w:b/>
              </w:rPr>
              <w:t>POTENTIAL IMPACT</w:t>
            </w:r>
          </w:p>
          <w:p w14:paraId="561CC518" w14:textId="77777777" w:rsidR="0046266D" w:rsidRPr="00DA32BF" w:rsidRDefault="0046266D" w:rsidP="00DA32BF">
            <w:pPr>
              <w:pStyle w:val="Tableheading"/>
            </w:pPr>
            <w:r w:rsidRPr="00DA32BF">
              <w:t>In terms of the objectives of the organisation</w:t>
            </w:r>
          </w:p>
        </w:tc>
      </w:tr>
      <w:tr w:rsidR="0046266D" w:rsidRPr="00271106" w14:paraId="294469E5" w14:textId="77777777" w:rsidTr="00BE6B36">
        <w:tc>
          <w:tcPr>
            <w:tcW w:w="993" w:type="dxa"/>
          </w:tcPr>
          <w:p w14:paraId="3814BF58" w14:textId="77777777" w:rsidR="0046266D" w:rsidRPr="00DA32BF" w:rsidRDefault="00E4413C" w:rsidP="00DA32BF">
            <w:pPr>
              <w:pStyle w:val="Tableheading"/>
            </w:pPr>
            <w:r w:rsidRPr="00DA32BF">
              <w:t>5</w:t>
            </w:r>
          </w:p>
        </w:tc>
        <w:tc>
          <w:tcPr>
            <w:tcW w:w="7938" w:type="dxa"/>
          </w:tcPr>
          <w:p w14:paraId="0EFD5F79" w14:textId="77777777" w:rsidR="0046266D" w:rsidRPr="00DA32BF" w:rsidRDefault="0046266D" w:rsidP="00DA32BF">
            <w:pPr>
              <w:pStyle w:val="Tabletext"/>
              <w:rPr>
                <w:lang w:val="en-GB"/>
              </w:rPr>
            </w:pPr>
            <w:r w:rsidRPr="00DA32BF">
              <w:rPr>
                <w:lang w:val="en-GB"/>
              </w:rPr>
              <w:t>CATASTROPHIC:  Most objectives may not be achieved, or several severely affected</w:t>
            </w:r>
          </w:p>
        </w:tc>
      </w:tr>
      <w:tr w:rsidR="0046266D" w:rsidRPr="00271106" w14:paraId="218BAD04" w14:textId="77777777" w:rsidTr="00BE6B36">
        <w:tc>
          <w:tcPr>
            <w:tcW w:w="993" w:type="dxa"/>
          </w:tcPr>
          <w:p w14:paraId="409F2DDD" w14:textId="77777777" w:rsidR="0046266D" w:rsidRPr="00DA32BF" w:rsidRDefault="00E4413C" w:rsidP="00DA32BF">
            <w:pPr>
              <w:pStyle w:val="Tableheading"/>
            </w:pPr>
            <w:r w:rsidRPr="00DA32BF">
              <w:t>4</w:t>
            </w:r>
          </w:p>
        </w:tc>
        <w:tc>
          <w:tcPr>
            <w:tcW w:w="7938" w:type="dxa"/>
          </w:tcPr>
          <w:p w14:paraId="35AF4F8D" w14:textId="77777777" w:rsidR="0046266D" w:rsidRPr="00DA32BF" w:rsidRDefault="0046266D" w:rsidP="00DA32BF">
            <w:pPr>
              <w:pStyle w:val="Tabletext"/>
              <w:rPr>
                <w:lang w:val="en-GB"/>
              </w:rPr>
            </w:pPr>
            <w:r w:rsidRPr="00DA32BF">
              <w:rPr>
                <w:lang w:val="en-GB"/>
              </w:rPr>
              <w:t>MAJOR:  Most objectives threatened, or one severely affected</w:t>
            </w:r>
          </w:p>
        </w:tc>
      </w:tr>
      <w:tr w:rsidR="0046266D" w:rsidRPr="00271106" w14:paraId="26E7BF13" w14:textId="77777777" w:rsidTr="00BE6B36">
        <w:tc>
          <w:tcPr>
            <w:tcW w:w="993" w:type="dxa"/>
          </w:tcPr>
          <w:p w14:paraId="06792F4C" w14:textId="77777777" w:rsidR="0046266D" w:rsidRPr="00DA32BF" w:rsidRDefault="00E4413C" w:rsidP="00DA32BF">
            <w:pPr>
              <w:pStyle w:val="Tableheading"/>
            </w:pPr>
            <w:r w:rsidRPr="00DA32BF">
              <w:t>3</w:t>
            </w:r>
          </w:p>
        </w:tc>
        <w:tc>
          <w:tcPr>
            <w:tcW w:w="7938" w:type="dxa"/>
          </w:tcPr>
          <w:p w14:paraId="72183CF7" w14:textId="77777777" w:rsidR="0046266D" w:rsidRPr="00DA32BF" w:rsidRDefault="0046266D" w:rsidP="00DA32BF">
            <w:pPr>
              <w:pStyle w:val="Tabletext"/>
              <w:rPr>
                <w:lang w:val="en-GB"/>
              </w:rPr>
            </w:pPr>
            <w:r w:rsidRPr="00DA32BF">
              <w:rPr>
                <w:lang w:val="en-GB"/>
              </w:rPr>
              <w:t>MODERATE:  Some objectives affected, considerable effort to rectify</w:t>
            </w:r>
          </w:p>
        </w:tc>
      </w:tr>
      <w:tr w:rsidR="0046266D" w:rsidRPr="00271106" w14:paraId="3F9E596D" w14:textId="77777777" w:rsidTr="00BE6B36">
        <w:tc>
          <w:tcPr>
            <w:tcW w:w="993" w:type="dxa"/>
          </w:tcPr>
          <w:p w14:paraId="239A12BF" w14:textId="77777777" w:rsidR="0046266D" w:rsidRPr="00DA32BF" w:rsidRDefault="00E4413C" w:rsidP="00DA32BF">
            <w:pPr>
              <w:pStyle w:val="Tableheading"/>
            </w:pPr>
            <w:r w:rsidRPr="00DA32BF">
              <w:t>2</w:t>
            </w:r>
          </w:p>
        </w:tc>
        <w:tc>
          <w:tcPr>
            <w:tcW w:w="7938" w:type="dxa"/>
          </w:tcPr>
          <w:p w14:paraId="68CDF0DE" w14:textId="77777777" w:rsidR="0046266D" w:rsidRPr="00DA32BF" w:rsidRDefault="0046266D" w:rsidP="00DA32BF">
            <w:pPr>
              <w:pStyle w:val="Tabletext"/>
              <w:rPr>
                <w:lang w:val="en-GB"/>
              </w:rPr>
            </w:pPr>
            <w:r w:rsidRPr="00DA32BF">
              <w:rPr>
                <w:lang w:val="en-GB"/>
              </w:rPr>
              <w:t>MINOR:  Easily remedied, with some effort the objectives can be achieved</w:t>
            </w:r>
          </w:p>
        </w:tc>
      </w:tr>
      <w:tr w:rsidR="0046266D" w:rsidRPr="00271106" w14:paraId="302329A6" w14:textId="77777777" w:rsidTr="00BE6B36">
        <w:tc>
          <w:tcPr>
            <w:tcW w:w="993" w:type="dxa"/>
          </w:tcPr>
          <w:p w14:paraId="38D99034" w14:textId="77777777" w:rsidR="0046266D" w:rsidRPr="00DA32BF" w:rsidRDefault="00E4413C" w:rsidP="00DA32BF">
            <w:pPr>
              <w:pStyle w:val="Tableheading"/>
            </w:pPr>
            <w:r w:rsidRPr="00DA32BF">
              <w:t>1</w:t>
            </w:r>
          </w:p>
        </w:tc>
        <w:tc>
          <w:tcPr>
            <w:tcW w:w="7938" w:type="dxa"/>
          </w:tcPr>
          <w:p w14:paraId="0D7DDA0F" w14:textId="77777777" w:rsidR="0046266D" w:rsidRPr="00DA32BF" w:rsidRDefault="0046266D" w:rsidP="00DA32BF">
            <w:pPr>
              <w:pStyle w:val="Tabletext"/>
              <w:rPr>
                <w:lang w:val="en-GB"/>
              </w:rPr>
            </w:pPr>
            <w:r w:rsidRPr="00DA32BF">
              <w:rPr>
                <w:lang w:val="en-GB"/>
              </w:rPr>
              <w:t>NEGLIGIBLE:  Very small impact, rectified by normal processes</w:t>
            </w:r>
          </w:p>
        </w:tc>
      </w:tr>
    </w:tbl>
    <w:p w14:paraId="5001819F" w14:textId="77777777" w:rsidR="0046266D" w:rsidRPr="00DA32BF" w:rsidRDefault="0046266D" w:rsidP="00DA32BF">
      <w:pPr>
        <w:pStyle w:val="linespace"/>
      </w:pPr>
    </w:p>
    <w:p w14:paraId="7E95CF6E" w14:textId="2B5E3C7F" w:rsidR="00303E1E" w:rsidRPr="00DA32BF" w:rsidRDefault="003353A4" w:rsidP="00DA32BF">
      <w:pPr>
        <w:pStyle w:val="NumberedL2"/>
      </w:pPr>
      <w:r>
        <w:tab/>
      </w:r>
      <w:r w:rsidR="0046266D" w:rsidRPr="00DA32BF">
        <w:t>Having assessed each risk in terms of its likelihood and severity</w:t>
      </w:r>
      <w:r w:rsidR="00C5797D">
        <w:t>,</w:t>
      </w:r>
      <w:r w:rsidR="0046266D" w:rsidRPr="00DA32BF">
        <w:t xml:space="preserve"> we are </w:t>
      </w:r>
      <w:proofErr w:type="gramStart"/>
      <w:r w:rsidR="0046266D" w:rsidRPr="00DA32BF">
        <w:t>in a position</w:t>
      </w:r>
      <w:proofErr w:type="gramEnd"/>
      <w:r w:rsidR="0046266D" w:rsidRPr="00DA32BF">
        <w:t xml:space="preserve"> to </w:t>
      </w:r>
      <w:r w:rsidR="00E27B33" w:rsidRPr="00DA32BF">
        <w:t>prioritize</w:t>
      </w:r>
      <w:r w:rsidR="0046266D" w:rsidRPr="00DA32BF">
        <w:t xml:space="preserve"> the risks to assist in the decision making of what action is warranted to manage the risks (where possible).</w:t>
      </w:r>
    </w:p>
    <w:p w14:paraId="5443A785" w14:textId="77777777" w:rsidR="00303E1E" w:rsidRPr="00DA32BF" w:rsidRDefault="00303E1E" w:rsidP="00DA32BF">
      <w:pPr>
        <w:pStyle w:val="linespace"/>
      </w:pPr>
    </w:p>
    <w:p w14:paraId="427E7D32" w14:textId="77777777" w:rsidR="0046266D" w:rsidRPr="00DA32BF" w:rsidRDefault="00AB23D7" w:rsidP="00DA32BF">
      <w:pPr>
        <w:pStyle w:val="NumberedL2"/>
        <w:rPr>
          <w:b/>
        </w:rPr>
      </w:pPr>
      <w:r w:rsidRPr="00DA32BF">
        <w:rPr>
          <w:b/>
        </w:rPr>
        <w:t>5</w:t>
      </w:r>
      <w:r w:rsidR="0046266D" w:rsidRPr="00DA32BF">
        <w:rPr>
          <w:b/>
        </w:rPr>
        <w:t>.3</w:t>
      </w:r>
      <w:r w:rsidR="0046266D" w:rsidRPr="00DA32BF">
        <w:rPr>
          <w:b/>
        </w:rPr>
        <w:tab/>
        <w:t>Risk Priority</w:t>
      </w:r>
    </w:p>
    <w:p w14:paraId="51D4ECA1" w14:textId="082A2359" w:rsidR="0046266D" w:rsidRPr="00DA32BF" w:rsidRDefault="00205831" w:rsidP="00DA32BF">
      <w:pPr>
        <w:pStyle w:val="NumberedL2"/>
      </w:pPr>
      <w:r>
        <w:tab/>
      </w:r>
      <w:r w:rsidR="0046266D" w:rsidRPr="00DA32BF">
        <w:t>The risk priority scale determines the nature of the risk and the action required.  They are indi</w:t>
      </w:r>
      <w:r w:rsidR="00BF2BC3" w:rsidRPr="00DA32BF">
        <w:t>cators to assist in understanding the urgency and level of attention required from any given area of hazard</w:t>
      </w:r>
      <w:r w:rsidR="0046266D" w:rsidRPr="00DA32BF">
        <w:t>.</w:t>
      </w:r>
    </w:p>
    <w:p w14:paraId="7086B68D" w14:textId="539AC17B" w:rsidR="00BF2BC3" w:rsidRPr="00DA32BF" w:rsidRDefault="00205831" w:rsidP="00DA32BF">
      <w:pPr>
        <w:pStyle w:val="NumberedL2"/>
      </w:pPr>
      <w:r>
        <w:tab/>
      </w:r>
      <w:r w:rsidR="00BF2BC3" w:rsidRPr="00DA32BF">
        <w:t>By adding the Severity rating score to the likelihood scale a ranking score of priority will be created.</w:t>
      </w:r>
    </w:p>
    <w:p w14:paraId="7B1625CC" w14:textId="77777777" w:rsidR="0046266D" w:rsidRPr="00DA32BF" w:rsidRDefault="0046266D" w:rsidP="00DA32BF">
      <w:pPr>
        <w:pStyle w:val="linespace"/>
      </w:pPr>
    </w:p>
    <w:p w14:paraId="1B20899F" w14:textId="5943AD73" w:rsidR="00FC0099" w:rsidRPr="00DA32BF" w:rsidRDefault="0046266D" w:rsidP="00DA32BF">
      <w:pPr>
        <w:pStyle w:val="NumberedL2"/>
        <w:rPr>
          <w:b/>
        </w:rPr>
      </w:pPr>
      <w:r w:rsidRPr="00DA32BF">
        <w:rPr>
          <w:b/>
        </w:rPr>
        <w:t>Table 3:</w:t>
      </w:r>
      <w:r w:rsidRPr="00DA32BF">
        <w:rPr>
          <w:b/>
        </w:rPr>
        <w:tab/>
        <w:t>Risk Priority Scale</w:t>
      </w:r>
    </w:p>
    <w:tbl>
      <w:tblPr>
        <w:tblW w:w="89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8063"/>
      </w:tblGrid>
      <w:tr w:rsidR="0046266D" w:rsidRPr="00271106" w14:paraId="03D5F396" w14:textId="77777777" w:rsidTr="00BE6B36">
        <w:tc>
          <w:tcPr>
            <w:tcW w:w="896" w:type="dxa"/>
          </w:tcPr>
          <w:p w14:paraId="08643BCC" w14:textId="77777777" w:rsidR="0046266D" w:rsidRPr="00DA32BF" w:rsidRDefault="0046266D" w:rsidP="00DA32BF">
            <w:pPr>
              <w:pStyle w:val="Tableheading"/>
              <w:rPr>
                <w:b/>
              </w:rPr>
            </w:pPr>
            <w:r w:rsidRPr="00DA32BF">
              <w:rPr>
                <w:b/>
              </w:rPr>
              <w:t>1</w:t>
            </w:r>
            <w:r w:rsidR="008846FF" w:rsidRPr="00DA32BF">
              <w:rPr>
                <w:b/>
              </w:rPr>
              <w:t>0</w:t>
            </w:r>
            <w:r w:rsidR="00E27B33" w:rsidRPr="00DA32BF">
              <w:rPr>
                <w:b/>
              </w:rPr>
              <w:t>/9</w:t>
            </w:r>
          </w:p>
        </w:tc>
        <w:tc>
          <w:tcPr>
            <w:tcW w:w="8063" w:type="dxa"/>
          </w:tcPr>
          <w:p w14:paraId="0856C526" w14:textId="77777777" w:rsidR="0046266D" w:rsidRPr="00DA32BF" w:rsidRDefault="0046266D" w:rsidP="00DA32BF">
            <w:pPr>
              <w:pStyle w:val="Tabletext"/>
            </w:pPr>
            <w:r w:rsidRPr="00DA32BF">
              <w:t>Extreme risks that are likely to arise and have potentially serious consequences requiring urgent attention</w:t>
            </w:r>
          </w:p>
        </w:tc>
      </w:tr>
      <w:tr w:rsidR="0046266D" w:rsidRPr="00271106" w14:paraId="786003B4" w14:textId="77777777" w:rsidTr="00BE6B36">
        <w:tc>
          <w:tcPr>
            <w:tcW w:w="896" w:type="dxa"/>
          </w:tcPr>
          <w:p w14:paraId="41EE7E7C" w14:textId="77777777" w:rsidR="0046266D" w:rsidRPr="00DA32BF" w:rsidRDefault="00E27B33" w:rsidP="00DA32BF">
            <w:pPr>
              <w:pStyle w:val="Tableheading"/>
              <w:rPr>
                <w:b/>
              </w:rPr>
            </w:pPr>
            <w:r w:rsidRPr="00DA32BF">
              <w:rPr>
                <w:b/>
              </w:rPr>
              <w:t>8/7</w:t>
            </w:r>
          </w:p>
        </w:tc>
        <w:tc>
          <w:tcPr>
            <w:tcW w:w="8063" w:type="dxa"/>
          </w:tcPr>
          <w:p w14:paraId="75772F57" w14:textId="77777777" w:rsidR="0046266D" w:rsidRPr="00DA32BF" w:rsidRDefault="0046266D" w:rsidP="00DA32BF">
            <w:pPr>
              <w:pStyle w:val="Tabletext"/>
            </w:pPr>
            <w:r w:rsidRPr="00DA32BF">
              <w:t>Major risks that are likely to arise and have potentially serious consequences requiring urgent attention or investigation</w:t>
            </w:r>
          </w:p>
        </w:tc>
      </w:tr>
      <w:tr w:rsidR="0046266D" w:rsidRPr="00271106" w14:paraId="68526F96" w14:textId="77777777" w:rsidTr="00BE6B36">
        <w:tc>
          <w:tcPr>
            <w:tcW w:w="896" w:type="dxa"/>
          </w:tcPr>
          <w:p w14:paraId="167B0E33" w14:textId="77777777" w:rsidR="0046266D" w:rsidRPr="00DA32BF" w:rsidRDefault="00E27B33" w:rsidP="00DA32BF">
            <w:pPr>
              <w:pStyle w:val="Tableheading"/>
              <w:rPr>
                <w:b/>
              </w:rPr>
            </w:pPr>
            <w:r w:rsidRPr="00DA32BF">
              <w:rPr>
                <w:b/>
              </w:rPr>
              <w:t>6/5</w:t>
            </w:r>
          </w:p>
        </w:tc>
        <w:tc>
          <w:tcPr>
            <w:tcW w:w="8063" w:type="dxa"/>
          </w:tcPr>
          <w:p w14:paraId="09DC6D1C" w14:textId="77777777" w:rsidR="0046266D" w:rsidRPr="00DA32BF" w:rsidRDefault="0046266D" w:rsidP="00DA32BF">
            <w:pPr>
              <w:pStyle w:val="Tabletext"/>
            </w:pPr>
            <w:r w:rsidRPr="00DA32BF">
              <w:t>Medium risks that are likely to arise or have serious consequences requiring attention</w:t>
            </w:r>
          </w:p>
        </w:tc>
      </w:tr>
      <w:tr w:rsidR="0046266D" w:rsidRPr="00271106" w14:paraId="66A26C16" w14:textId="77777777" w:rsidTr="00BE6B36">
        <w:tc>
          <w:tcPr>
            <w:tcW w:w="896" w:type="dxa"/>
          </w:tcPr>
          <w:p w14:paraId="3D8FB1F9" w14:textId="77777777" w:rsidR="0046266D" w:rsidRPr="003D105A" w:rsidRDefault="00E27B33" w:rsidP="003D105A">
            <w:pPr>
              <w:pStyle w:val="Tableheading"/>
              <w:rPr>
                <w:b/>
              </w:rPr>
            </w:pPr>
            <w:r w:rsidRPr="00DA32BF">
              <w:rPr>
                <w:b/>
              </w:rPr>
              <w:t>4/3</w:t>
            </w:r>
          </w:p>
        </w:tc>
        <w:tc>
          <w:tcPr>
            <w:tcW w:w="8063" w:type="dxa"/>
          </w:tcPr>
          <w:p w14:paraId="4CAB6730" w14:textId="0CC7D032" w:rsidR="0046266D" w:rsidRPr="00271106" w:rsidRDefault="0046266D" w:rsidP="002F55A9">
            <w:pPr>
              <w:pStyle w:val="Tabletext"/>
            </w:pPr>
            <w:r w:rsidRPr="00DA32BF">
              <w:t xml:space="preserve">Minor risks and low consequences that </w:t>
            </w:r>
            <w:r w:rsidRPr="00271106">
              <w:t>may</w:t>
            </w:r>
            <w:r w:rsidR="00C5797D">
              <w:t xml:space="preserve"> </w:t>
            </w:r>
            <w:r w:rsidRPr="00271106">
              <w:t>be</w:t>
            </w:r>
            <w:r w:rsidRPr="00DA32BF">
              <w:t xml:space="preserve"> managed by routine procedures</w:t>
            </w:r>
          </w:p>
        </w:tc>
      </w:tr>
      <w:tr w:rsidR="0046266D" w:rsidRPr="00271106" w14:paraId="53BB6769" w14:textId="77777777" w:rsidTr="00BE6B36">
        <w:tc>
          <w:tcPr>
            <w:tcW w:w="896" w:type="dxa"/>
          </w:tcPr>
          <w:p w14:paraId="0019650F" w14:textId="77777777" w:rsidR="0046266D" w:rsidRPr="003D105A" w:rsidRDefault="00E27B33" w:rsidP="003D105A">
            <w:pPr>
              <w:pStyle w:val="Tableheading"/>
              <w:rPr>
                <w:b/>
              </w:rPr>
            </w:pPr>
            <w:r w:rsidRPr="00DA32BF">
              <w:rPr>
                <w:b/>
              </w:rPr>
              <w:t>2/1</w:t>
            </w:r>
          </w:p>
        </w:tc>
        <w:tc>
          <w:tcPr>
            <w:tcW w:w="8063" w:type="dxa"/>
          </w:tcPr>
          <w:p w14:paraId="6946947D" w14:textId="688AB5E0" w:rsidR="0046266D" w:rsidRPr="00271106" w:rsidRDefault="00C5797D" w:rsidP="002F55A9">
            <w:pPr>
              <w:pStyle w:val="Tabletext"/>
            </w:pPr>
            <w:r w:rsidRPr="00DA32BF">
              <w:t>Almost no</w:t>
            </w:r>
            <w:r>
              <w:t>-</w:t>
            </w:r>
            <w:r w:rsidR="00B62574" w:rsidRPr="00DA32BF">
              <w:t>consequence risk, very unlikely to happen</w:t>
            </w:r>
          </w:p>
        </w:tc>
      </w:tr>
    </w:tbl>
    <w:p w14:paraId="279935EC" w14:textId="77777777" w:rsidR="00AB23D7" w:rsidRPr="00DA32BF" w:rsidRDefault="00AB23D7" w:rsidP="00DA32BF"/>
    <w:p w14:paraId="3BB67846" w14:textId="77777777" w:rsidR="00EE79FE" w:rsidRPr="00DA32BF" w:rsidRDefault="00AB23D7" w:rsidP="00DA32BF">
      <w:pPr>
        <w:pStyle w:val="NumberedL2"/>
        <w:rPr>
          <w:b/>
        </w:rPr>
      </w:pPr>
      <w:r w:rsidRPr="00DA32BF">
        <w:rPr>
          <w:b/>
        </w:rPr>
        <w:t>5</w:t>
      </w:r>
      <w:r w:rsidR="00EE79FE" w:rsidRPr="00DA32BF">
        <w:rPr>
          <w:b/>
        </w:rPr>
        <w:t>.4</w:t>
      </w:r>
      <w:r w:rsidR="00EE79FE" w:rsidRPr="00DA32BF">
        <w:rPr>
          <w:b/>
        </w:rPr>
        <w:tab/>
        <w:t>Nature of Management Strategy</w:t>
      </w:r>
    </w:p>
    <w:p w14:paraId="0AB117BC" w14:textId="0C89F3F9" w:rsidR="00EE79FE" w:rsidRPr="00DA32BF" w:rsidRDefault="00B42B83" w:rsidP="00DA32BF">
      <w:pPr>
        <w:pStyle w:val="NumberedL2"/>
      </w:pPr>
      <w:r>
        <w:tab/>
      </w:r>
      <w:r w:rsidR="00EE79FE" w:rsidRPr="00DA32BF">
        <w:t xml:space="preserve">When managing risks there are </w:t>
      </w:r>
      <w:r w:rsidR="00C5797D">
        <w:t>three</w:t>
      </w:r>
      <w:r w:rsidR="00C5797D" w:rsidRPr="00DA32BF">
        <w:t xml:space="preserve"> ways to help prevent risk</w:t>
      </w:r>
      <w:r w:rsidR="00C5797D">
        <w:t>:</w:t>
      </w:r>
      <w:r w:rsidR="00EE79FE" w:rsidRPr="00DA32BF">
        <w:t xml:space="preserve"> it is possible to </w:t>
      </w:r>
      <w:r w:rsidR="00EE79FE" w:rsidRPr="00DA32BF">
        <w:rPr>
          <w:i/>
        </w:rPr>
        <w:t>Prevent</w:t>
      </w:r>
      <w:r w:rsidR="002406BE" w:rsidRPr="00DA32BF">
        <w:t xml:space="preserve"> the risk, </w:t>
      </w:r>
      <w:r w:rsidR="002406BE" w:rsidRPr="00DA32BF">
        <w:rPr>
          <w:i/>
        </w:rPr>
        <w:t>Isolate</w:t>
      </w:r>
      <w:r w:rsidR="002406BE" w:rsidRPr="00DA32BF">
        <w:t xml:space="preserve"> the risk or </w:t>
      </w:r>
      <w:proofErr w:type="gramStart"/>
      <w:r w:rsidR="002406BE" w:rsidRPr="00DA32BF">
        <w:rPr>
          <w:i/>
        </w:rPr>
        <w:t>M</w:t>
      </w:r>
      <w:r w:rsidR="00EE79FE" w:rsidRPr="00DA32BF">
        <w:rPr>
          <w:i/>
        </w:rPr>
        <w:t>inimize</w:t>
      </w:r>
      <w:proofErr w:type="gramEnd"/>
      <w:r w:rsidR="00EE79FE" w:rsidRPr="00DA32BF">
        <w:t xml:space="preserve"> the risk. The choice here is </w:t>
      </w:r>
      <w:r w:rsidR="002A4853">
        <w:t>choosing</w:t>
      </w:r>
      <w:r w:rsidR="00EE79FE" w:rsidRPr="00DA32BF">
        <w:t xml:space="preserve"> a style that most </w:t>
      </w:r>
      <w:r w:rsidR="00EE79FE" w:rsidRPr="00DA32BF">
        <w:rPr>
          <w:b/>
          <w:u w:val="single"/>
        </w:rPr>
        <w:t>effectively and practically</w:t>
      </w:r>
      <w:r w:rsidR="00EE79FE" w:rsidRPr="00DA32BF">
        <w:t xml:space="preserve"> manages the issue.</w:t>
      </w:r>
    </w:p>
    <w:p w14:paraId="52582648" w14:textId="77777777" w:rsidR="00B42B83" w:rsidRPr="00DA32BF" w:rsidRDefault="00B42B83" w:rsidP="00DA32BF">
      <w:pPr>
        <w:pStyle w:val="linespace"/>
      </w:pPr>
    </w:p>
    <w:p w14:paraId="542C863C" w14:textId="23614CA8" w:rsidR="00EE79FE" w:rsidRPr="00DA32BF" w:rsidRDefault="00B42B83" w:rsidP="00DA32BF">
      <w:pPr>
        <w:pStyle w:val="NumberedL2"/>
        <w:rPr>
          <w:u w:val="single"/>
        </w:rPr>
      </w:pPr>
      <w:r w:rsidRPr="00B42B83">
        <w:tab/>
      </w:r>
      <w:r w:rsidRPr="00DA32BF">
        <w:rPr>
          <w:u w:val="single"/>
        </w:rPr>
        <w:t>Example</w:t>
      </w:r>
    </w:p>
    <w:p w14:paraId="4B267D78" w14:textId="66C6A185" w:rsidR="00EE79FE" w:rsidRPr="00DA32BF" w:rsidRDefault="00B42B83" w:rsidP="00DA32BF">
      <w:pPr>
        <w:pStyle w:val="NumberedL2"/>
      </w:pPr>
      <w:r>
        <w:tab/>
      </w:r>
      <w:r w:rsidR="00EE79FE" w:rsidRPr="00DA32BF">
        <w:t>If there was a steel bar sticki</w:t>
      </w:r>
      <w:r w:rsidR="002A2431" w:rsidRPr="00DA32BF">
        <w:t>ng up out of a launching ramp</w:t>
      </w:r>
      <w:r w:rsidR="002A2431">
        <w:t>…</w:t>
      </w:r>
    </w:p>
    <w:p w14:paraId="375EBAC6" w14:textId="6D2F5902" w:rsidR="00EE79FE" w:rsidRPr="00DA32BF" w:rsidRDefault="00B42B83" w:rsidP="00DA32BF">
      <w:pPr>
        <w:pStyle w:val="NumberedL2"/>
      </w:pPr>
      <w:r>
        <w:tab/>
      </w:r>
      <w:r w:rsidRPr="00DA32BF">
        <w:rPr>
          <w:b/>
        </w:rPr>
        <w:t>Prevent</w:t>
      </w:r>
      <w:r w:rsidRPr="00B42B83">
        <w:rPr>
          <w:b/>
        </w:rPr>
        <w:t>:</w:t>
      </w:r>
      <w:r w:rsidR="00EE79FE" w:rsidRPr="00DA32BF">
        <w:tab/>
        <w:t>Cut the steel bar out, or launch somewhere else</w:t>
      </w:r>
    </w:p>
    <w:p w14:paraId="483009AF" w14:textId="4C769EEE" w:rsidR="00EE79FE" w:rsidRPr="00DA32BF" w:rsidRDefault="00B42B83" w:rsidP="00DA32BF">
      <w:pPr>
        <w:pStyle w:val="NumberedL2"/>
      </w:pPr>
      <w:r w:rsidRPr="00DA32BF">
        <w:tab/>
      </w:r>
      <w:r w:rsidRPr="00DA32BF">
        <w:rPr>
          <w:b/>
        </w:rPr>
        <w:t>Isolate</w:t>
      </w:r>
      <w:r w:rsidRPr="00B42B83">
        <w:rPr>
          <w:b/>
        </w:rPr>
        <w:t>:</w:t>
      </w:r>
      <w:r w:rsidRPr="00DA32BF">
        <w:tab/>
      </w:r>
      <w:r w:rsidR="00EE79FE" w:rsidRPr="00DA32BF">
        <w:t>Put a road cone over the steel bar to stop people walking into it, or rope it off</w:t>
      </w:r>
    </w:p>
    <w:p w14:paraId="1E68E41B" w14:textId="56ECEABA" w:rsidR="00CA25AA" w:rsidRPr="00DA32BF" w:rsidRDefault="00B42B83" w:rsidP="007E7E4C">
      <w:pPr>
        <w:pStyle w:val="NumberedL2"/>
      </w:pPr>
      <w:r w:rsidRPr="00DA32BF">
        <w:tab/>
      </w:r>
      <w:r w:rsidRPr="00DA32BF">
        <w:rPr>
          <w:b/>
        </w:rPr>
        <w:t>Minimize</w:t>
      </w:r>
      <w:r w:rsidRPr="00B42B83">
        <w:rPr>
          <w:b/>
        </w:rPr>
        <w:t>:</w:t>
      </w:r>
      <w:r w:rsidR="00EE79FE" w:rsidRPr="00DA32BF">
        <w:tab/>
        <w:t>In a briefing make everyone aware of the steel bar and to avoid it</w:t>
      </w:r>
      <w:r w:rsidR="00CA25AA" w:rsidRPr="00DA32BF">
        <w:br w:type="page"/>
      </w:r>
    </w:p>
    <w:p w14:paraId="3903B467" w14:textId="77777777" w:rsidR="00994540" w:rsidRPr="00271106" w:rsidRDefault="00994540" w:rsidP="0072497D">
      <w:pPr>
        <w:sectPr w:rsidR="00994540" w:rsidRPr="00271106" w:rsidSect="00B9211B">
          <w:headerReference w:type="default" r:id="rId9"/>
          <w:footerReference w:type="default" r:id="rId10"/>
          <w:headerReference w:type="first" r:id="rId11"/>
          <w:type w:val="oddPage"/>
          <w:pgSz w:w="11907" w:h="16840" w:code="9"/>
          <w:pgMar w:top="1134" w:right="1134" w:bottom="851" w:left="1134" w:header="284" w:footer="720" w:gutter="0"/>
          <w:paperSrc w:first="11" w:other="11"/>
          <w:pgNumType w:start="1"/>
          <w:cols w:space="720"/>
          <w:titlePg/>
        </w:sectPr>
      </w:pPr>
    </w:p>
    <w:p w14:paraId="5E2CB007" w14:textId="387EECC6" w:rsidR="005011E3" w:rsidRDefault="005011E3" w:rsidP="0072497D"/>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954"/>
        <w:gridCol w:w="1440"/>
        <w:gridCol w:w="427"/>
        <w:gridCol w:w="386"/>
        <w:gridCol w:w="425"/>
        <w:gridCol w:w="567"/>
        <w:gridCol w:w="3159"/>
        <w:gridCol w:w="5672"/>
      </w:tblGrid>
      <w:tr w:rsidR="00DA32BF" w:rsidRPr="00271106" w14:paraId="76EB1791" w14:textId="77777777" w:rsidTr="00DA32BF">
        <w:trPr>
          <w:trHeight w:val="1118"/>
        </w:trPr>
        <w:tc>
          <w:tcPr>
            <w:tcW w:w="450" w:type="dxa"/>
            <w:vMerge w:val="restart"/>
            <w:textDirection w:val="btLr"/>
          </w:tcPr>
          <w:p w14:paraId="7369E9DC" w14:textId="1A3B9294" w:rsidR="004F5417" w:rsidRPr="00271106" w:rsidRDefault="00560E3B" w:rsidP="007C294C">
            <w:pPr>
              <w:pStyle w:val="Gridheading"/>
              <w:jc w:val="center"/>
            </w:pPr>
            <w:proofErr w:type="gramStart"/>
            <w:r w:rsidRPr="00BE6B36">
              <w:rPr>
                <w:sz w:val="18"/>
                <w:szCs w:val="22"/>
              </w:rPr>
              <w:t>Pre start</w:t>
            </w:r>
            <w:proofErr w:type="gramEnd"/>
            <w:r w:rsidRPr="00BE6B36">
              <w:rPr>
                <w:sz w:val="18"/>
                <w:szCs w:val="22"/>
              </w:rPr>
              <w:t xml:space="preserve"> / administratio</w:t>
            </w:r>
            <w:r w:rsidRPr="00BE6B36">
              <w:rPr>
                <w:color w:val="000000" w:themeColor="text1"/>
                <w:sz w:val="18"/>
                <w:szCs w:val="22"/>
              </w:rPr>
              <w:t>n</w:t>
            </w:r>
          </w:p>
        </w:tc>
        <w:tc>
          <w:tcPr>
            <w:tcW w:w="2954" w:type="dxa"/>
            <w:shd w:val="clear" w:color="auto" w:fill="BFBFBF" w:themeFill="background1" w:themeFillShade="BF"/>
          </w:tcPr>
          <w:p w14:paraId="413D9DA6" w14:textId="77777777" w:rsidR="004F5417" w:rsidRPr="00271106" w:rsidRDefault="004F5417" w:rsidP="00DA32BF">
            <w:pPr>
              <w:pStyle w:val="Gridheading"/>
              <w:rPr>
                <w:b w:val="0"/>
              </w:rPr>
            </w:pPr>
          </w:p>
          <w:p w14:paraId="73D5C58A" w14:textId="77777777" w:rsidR="004F5417" w:rsidRPr="00271106" w:rsidRDefault="004F5417" w:rsidP="00DA32BF">
            <w:pPr>
              <w:pStyle w:val="Gridheading"/>
              <w:rPr>
                <w:b w:val="0"/>
              </w:rPr>
            </w:pPr>
          </w:p>
          <w:p w14:paraId="6B082FF9" w14:textId="77777777" w:rsidR="004F5417" w:rsidRPr="00271106" w:rsidRDefault="004F5417" w:rsidP="00DA32BF">
            <w:pPr>
              <w:pStyle w:val="Gridheading"/>
              <w:rPr>
                <w:b w:val="0"/>
              </w:rPr>
            </w:pPr>
            <w:r w:rsidRPr="00271106">
              <w:t>Hazard or Causal Factor</w:t>
            </w:r>
          </w:p>
          <w:p w14:paraId="34255294" w14:textId="77777777" w:rsidR="004F5417" w:rsidRPr="00271106" w:rsidRDefault="004F5417" w:rsidP="00F370F9">
            <w:pPr>
              <w:pStyle w:val="Gridheading"/>
            </w:pPr>
          </w:p>
        </w:tc>
        <w:tc>
          <w:tcPr>
            <w:tcW w:w="1440" w:type="dxa"/>
            <w:shd w:val="clear" w:color="auto" w:fill="BFBFBF" w:themeFill="background1" w:themeFillShade="BF"/>
          </w:tcPr>
          <w:p w14:paraId="673114BD" w14:textId="77777777" w:rsidR="005E37C6" w:rsidRDefault="005E37C6" w:rsidP="00DA32BF">
            <w:pPr>
              <w:pStyle w:val="Gridheading"/>
              <w:rPr>
                <w:b w:val="0"/>
              </w:rPr>
            </w:pPr>
          </w:p>
          <w:p w14:paraId="5327225D" w14:textId="77777777" w:rsidR="004F5417" w:rsidRPr="00DA32BF" w:rsidRDefault="004F5417" w:rsidP="00DA32BF">
            <w:pPr>
              <w:pStyle w:val="Gridheading"/>
              <w:rPr>
                <w:b w:val="0"/>
                <w:u w:val="single"/>
              </w:rPr>
            </w:pPr>
            <w:r w:rsidRPr="00DA32BF">
              <w:rPr>
                <w:u w:val="single"/>
              </w:rPr>
              <w:t>Risk</w:t>
            </w:r>
          </w:p>
          <w:p w14:paraId="1F5E3190" w14:textId="77777777" w:rsidR="004F5417" w:rsidRPr="005011E3" w:rsidRDefault="004F5417" w:rsidP="00DA32BF">
            <w:pPr>
              <w:pStyle w:val="Gridheading"/>
              <w:rPr>
                <w:b w:val="0"/>
              </w:rPr>
            </w:pPr>
            <w:r w:rsidRPr="005011E3">
              <w:t>Injury (</w:t>
            </w:r>
            <w:proofErr w:type="spellStart"/>
            <w:r w:rsidRPr="005011E3">
              <w:t>i</w:t>
            </w:r>
            <w:proofErr w:type="spellEnd"/>
            <w:r w:rsidRPr="005011E3">
              <w:t>)</w:t>
            </w:r>
          </w:p>
          <w:p w14:paraId="7BA02ABD" w14:textId="6FAC9B85" w:rsidR="004F5417" w:rsidRPr="005011E3" w:rsidRDefault="004F5417" w:rsidP="00DA32BF">
            <w:pPr>
              <w:pStyle w:val="Gridheading"/>
              <w:rPr>
                <w:b w:val="0"/>
              </w:rPr>
            </w:pPr>
            <w:r w:rsidRPr="005011E3">
              <w:t>Equipment</w:t>
            </w:r>
            <w:r w:rsidR="007F47E9">
              <w:t xml:space="preserve"> </w:t>
            </w:r>
            <w:r w:rsidRPr="005011E3">
              <w:t>(e)</w:t>
            </w:r>
          </w:p>
          <w:p w14:paraId="4A949529" w14:textId="4BD73BB8" w:rsidR="004F5417" w:rsidRPr="005011E3" w:rsidRDefault="004F5417" w:rsidP="00DA32BF">
            <w:pPr>
              <w:pStyle w:val="Gridheading"/>
              <w:rPr>
                <w:b w:val="0"/>
              </w:rPr>
            </w:pPr>
            <w:r w:rsidRPr="005011E3">
              <w:t>Surrounds</w:t>
            </w:r>
            <w:r w:rsidR="007F47E9">
              <w:t xml:space="preserve"> </w:t>
            </w:r>
            <w:r w:rsidRPr="005011E3">
              <w:t>(s)</w:t>
            </w:r>
          </w:p>
          <w:p w14:paraId="412B3384" w14:textId="77777777" w:rsidR="004F5417" w:rsidRPr="005011E3" w:rsidRDefault="004F5417" w:rsidP="00DA32BF">
            <w:pPr>
              <w:pStyle w:val="Gridheading"/>
              <w:rPr>
                <w:b w:val="0"/>
              </w:rPr>
            </w:pPr>
            <w:r w:rsidRPr="005011E3">
              <w:t>Finance (f)</w:t>
            </w:r>
          </w:p>
          <w:p w14:paraId="31641ED4" w14:textId="1B1AEC2B" w:rsidR="004F5417" w:rsidRPr="005011E3" w:rsidRDefault="004F5417" w:rsidP="00F370F9">
            <w:pPr>
              <w:pStyle w:val="Gridheading"/>
            </w:pPr>
            <w:r w:rsidRPr="005011E3">
              <w:t>Credibility</w:t>
            </w:r>
            <w:r w:rsidR="007F47E9">
              <w:t xml:space="preserve"> </w:t>
            </w:r>
            <w:r w:rsidRPr="005011E3">
              <w:t>(c)</w:t>
            </w:r>
          </w:p>
        </w:tc>
        <w:tc>
          <w:tcPr>
            <w:tcW w:w="427" w:type="dxa"/>
            <w:shd w:val="clear" w:color="auto" w:fill="BFBFBF" w:themeFill="background1" w:themeFillShade="BF"/>
            <w:textDirection w:val="btLr"/>
          </w:tcPr>
          <w:p w14:paraId="68FF769E" w14:textId="77777777" w:rsidR="004F5417" w:rsidRPr="00271106" w:rsidRDefault="004F5417" w:rsidP="00F370F9">
            <w:pPr>
              <w:pStyle w:val="Gridheading"/>
            </w:pPr>
            <w:r w:rsidRPr="00271106">
              <w:t>Likelihood</w:t>
            </w:r>
          </w:p>
        </w:tc>
        <w:tc>
          <w:tcPr>
            <w:tcW w:w="386" w:type="dxa"/>
            <w:shd w:val="clear" w:color="auto" w:fill="BFBFBF" w:themeFill="background1" w:themeFillShade="BF"/>
            <w:textDirection w:val="btLr"/>
          </w:tcPr>
          <w:p w14:paraId="2B766FCE" w14:textId="77777777" w:rsidR="004F5417" w:rsidRPr="00271106" w:rsidRDefault="004F5417" w:rsidP="00F370F9">
            <w:pPr>
              <w:pStyle w:val="Gridheading"/>
            </w:pPr>
            <w:r w:rsidRPr="00271106">
              <w:t>Severity</w:t>
            </w:r>
          </w:p>
        </w:tc>
        <w:tc>
          <w:tcPr>
            <w:tcW w:w="425" w:type="dxa"/>
            <w:shd w:val="clear" w:color="auto" w:fill="BFBFBF" w:themeFill="background1" w:themeFillShade="BF"/>
            <w:textDirection w:val="btLr"/>
          </w:tcPr>
          <w:p w14:paraId="79ABF498" w14:textId="77777777" w:rsidR="004F5417" w:rsidRPr="00271106" w:rsidRDefault="004F5417" w:rsidP="00F370F9">
            <w:pPr>
              <w:pStyle w:val="Gridheading"/>
            </w:pPr>
            <w:r w:rsidRPr="00271106">
              <w:t>Priority (0-10)</w:t>
            </w:r>
          </w:p>
        </w:tc>
        <w:tc>
          <w:tcPr>
            <w:tcW w:w="567" w:type="dxa"/>
            <w:shd w:val="clear" w:color="auto" w:fill="BFBFBF" w:themeFill="background1" w:themeFillShade="BF"/>
            <w:textDirection w:val="btLr"/>
          </w:tcPr>
          <w:p w14:paraId="54D3655A" w14:textId="77777777" w:rsidR="004F5417" w:rsidRPr="00271106" w:rsidRDefault="004F5417" w:rsidP="00DA32BF">
            <w:pPr>
              <w:pStyle w:val="Gridheading"/>
              <w:rPr>
                <w:b w:val="0"/>
              </w:rPr>
            </w:pPr>
            <w:r w:rsidRPr="00271106">
              <w:t>Prevent Isolate</w:t>
            </w:r>
          </w:p>
          <w:p w14:paraId="4CE40A88" w14:textId="77777777" w:rsidR="004F5417" w:rsidRPr="00271106" w:rsidRDefault="004F5417" w:rsidP="00F370F9">
            <w:pPr>
              <w:pStyle w:val="Gridheading"/>
            </w:pPr>
            <w:r w:rsidRPr="00271106">
              <w:t>Minimize</w:t>
            </w:r>
          </w:p>
        </w:tc>
        <w:tc>
          <w:tcPr>
            <w:tcW w:w="3159" w:type="dxa"/>
            <w:shd w:val="clear" w:color="auto" w:fill="BFBFBF" w:themeFill="background1" w:themeFillShade="BF"/>
          </w:tcPr>
          <w:p w14:paraId="6374DF44" w14:textId="77777777" w:rsidR="004F5417" w:rsidRPr="00271106" w:rsidRDefault="004F5417" w:rsidP="00DA32BF">
            <w:pPr>
              <w:pStyle w:val="Gridheading"/>
              <w:rPr>
                <w:b w:val="0"/>
              </w:rPr>
            </w:pPr>
          </w:p>
          <w:p w14:paraId="15A62812" w14:textId="77777777" w:rsidR="004F5417" w:rsidRPr="00271106" w:rsidRDefault="004F5417" w:rsidP="00DA32BF">
            <w:pPr>
              <w:pStyle w:val="Gridheading"/>
              <w:rPr>
                <w:b w:val="0"/>
              </w:rPr>
            </w:pPr>
          </w:p>
          <w:p w14:paraId="225BF164" w14:textId="77777777" w:rsidR="004F5417" w:rsidRPr="00271106" w:rsidRDefault="004F5417" w:rsidP="00F370F9">
            <w:pPr>
              <w:pStyle w:val="Gridheading"/>
            </w:pPr>
            <w:r w:rsidRPr="00271106">
              <w:t>Crisis Management</w:t>
            </w:r>
          </w:p>
        </w:tc>
        <w:tc>
          <w:tcPr>
            <w:tcW w:w="5672" w:type="dxa"/>
            <w:shd w:val="clear" w:color="auto" w:fill="BFBFBF" w:themeFill="background1" w:themeFillShade="BF"/>
          </w:tcPr>
          <w:p w14:paraId="3C483B4E" w14:textId="77777777" w:rsidR="004F5417" w:rsidRPr="00271106" w:rsidRDefault="004F5417" w:rsidP="00DA32BF">
            <w:pPr>
              <w:pStyle w:val="Gridheading"/>
              <w:rPr>
                <w:b w:val="0"/>
              </w:rPr>
            </w:pPr>
          </w:p>
          <w:p w14:paraId="3A17FF18" w14:textId="77777777" w:rsidR="004F5417" w:rsidRPr="00271106" w:rsidRDefault="004F5417" w:rsidP="00DA32BF">
            <w:pPr>
              <w:pStyle w:val="Gridheading"/>
              <w:rPr>
                <w:b w:val="0"/>
              </w:rPr>
            </w:pPr>
          </w:p>
          <w:p w14:paraId="45A21ACD" w14:textId="77777777" w:rsidR="004F5417" w:rsidRPr="00271106" w:rsidRDefault="004F5417" w:rsidP="00F370F9">
            <w:pPr>
              <w:pStyle w:val="Gridheading"/>
            </w:pPr>
            <w:r w:rsidRPr="00271106">
              <w:t>Management Plan</w:t>
            </w:r>
          </w:p>
        </w:tc>
      </w:tr>
      <w:tr w:rsidR="00DA32BF" w:rsidRPr="00271106" w14:paraId="687DCB9B" w14:textId="77777777" w:rsidTr="00232D01">
        <w:trPr>
          <w:trHeight w:val="392"/>
        </w:trPr>
        <w:tc>
          <w:tcPr>
            <w:tcW w:w="450" w:type="dxa"/>
            <w:vMerge/>
            <w:textDirection w:val="btLr"/>
          </w:tcPr>
          <w:p w14:paraId="126BB946" w14:textId="77777777" w:rsidR="00DA32BF" w:rsidRPr="005011E3" w:rsidRDefault="00DA32BF" w:rsidP="005A5CFE">
            <w:pPr>
              <w:pStyle w:val="Gridheading"/>
            </w:pPr>
          </w:p>
        </w:tc>
        <w:tc>
          <w:tcPr>
            <w:tcW w:w="15030" w:type="dxa"/>
            <w:gridSpan w:val="8"/>
            <w:shd w:val="clear" w:color="auto" w:fill="F2F2F2" w:themeFill="background1" w:themeFillShade="F2"/>
          </w:tcPr>
          <w:p w14:paraId="49AF6335" w14:textId="77777777" w:rsidR="00DA32BF" w:rsidRPr="007E7E4C" w:rsidRDefault="00DA32BF" w:rsidP="002A2431">
            <w:pPr>
              <w:pStyle w:val="Gridtext"/>
              <w:rPr>
                <w:b/>
              </w:rPr>
            </w:pPr>
            <w:r w:rsidRPr="009F4A44">
              <w:rPr>
                <w:b/>
                <w:sz w:val="20"/>
                <w:szCs w:val="24"/>
              </w:rPr>
              <w:t>People</w:t>
            </w:r>
          </w:p>
        </w:tc>
      </w:tr>
      <w:tr w:rsidR="004F5417" w:rsidRPr="00271106" w14:paraId="757CBEE3" w14:textId="77777777" w:rsidTr="00DA32BF">
        <w:trPr>
          <w:trHeight w:val="1118"/>
        </w:trPr>
        <w:tc>
          <w:tcPr>
            <w:tcW w:w="450" w:type="dxa"/>
            <w:vMerge/>
            <w:textDirection w:val="btLr"/>
          </w:tcPr>
          <w:p w14:paraId="350AE94C" w14:textId="77777777" w:rsidR="004F5417" w:rsidRPr="005011E3" w:rsidRDefault="004F5417" w:rsidP="005A5CFE">
            <w:pPr>
              <w:pStyle w:val="Gridheading"/>
            </w:pPr>
          </w:p>
        </w:tc>
        <w:tc>
          <w:tcPr>
            <w:tcW w:w="2954" w:type="dxa"/>
          </w:tcPr>
          <w:p w14:paraId="7EA4D58F" w14:textId="77777777" w:rsidR="004F5417" w:rsidRPr="004F5417" w:rsidRDefault="004F5417" w:rsidP="002A2431">
            <w:pPr>
              <w:pStyle w:val="Gridtext"/>
            </w:pPr>
            <w:r w:rsidRPr="004F5417">
              <w:t xml:space="preserve">Race management officials making inconsistent decisions about eligibility </w:t>
            </w:r>
            <w:r>
              <w:t>of boats and crew to participate in the race.</w:t>
            </w:r>
          </w:p>
        </w:tc>
        <w:tc>
          <w:tcPr>
            <w:tcW w:w="1440" w:type="dxa"/>
          </w:tcPr>
          <w:p w14:paraId="14A1BDB2" w14:textId="77777777" w:rsidR="004F5417" w:rsidRPr="004F5417" w:rsidRDefault="004F5417" w:rsidP="002A2431">
            <w:pPr>
              <w:pStyle w:val="Gridtext"/>
            </w:pPr>
            <w:r>
              <w:t>c</w:t>
            </w:r>
          </w:p>
        </w:tc>
        <w:tc>
          <w:tcPr>
            <w:tcW w:w="427" w:type="dxa"/>
          </w:tcPr>
          <w:p w14:paraId="1BF71B20" w14:textId="77777777" w:rsidR="004F5417" w:rsidRPr="004F5417" w:rsidRDefault="004F5417" w:rsidP="002A2431">
            <w:pPr>
              <w:pStyle w:val="Gridtext"/>
            </w:pPr>
            <w:r>
              <w:t>2</w:t>
            </w:r>
          </w:p>
        </w:tc>
        <w:tc>
          <w:tcPr>
            <w:tcW w:w="386" w:type="dxa"/>
          </w:tcPr>
          <w:p w14:paraId="71D85CB6" w14:textId="77777777" w:rsidR="004F5417" w:rsidRPr="004F5417" w:rsidRDefault="004F5417" w:rsidP="002A2431">
            <w:pPr>
              <w:pStyle w:val="Gridtext"/>
            </w:pPr>
            <w:r w:rsidRPr="004F5417">
              <w:t>2</w:t>
            </w:r>
          </w:p>
        </w:tc>
        <w:tc>
          <w:tcPr>
            <w:tcW w:w="425" w:type="dxa"/>
          </w:tcPr>
          <w:p w14:paraId="146993E7" w14:textId="77777777" w:rsidR="004F5417" w:rsidRPr="004F5417" w:rsidRDefault="004F5417" w:rsidP="002A2431">
            <w:pPr>
              <w:pStyle w:val="Gridtext"/>
            </w:pPr>
            <w:r>
              <w:t>4</w:t>
            </w:r>
          </w:p>
        </w:tc>
        <w:tc>
          <w:tcPr>
            <w:tcW w:w="567" w:type="dxa"/>
          </w:tcPr>
          <w:p w14:paraId="315BBA0B" w14:textId="77777777" w:rsidR="004F5417" w:rsidRPr="004F5417" w:rsidRDefault="004F5417" w:rsidP="002A2431">
            <w:pPr>
              <w:pStyle w:val="Gridtext"/>
            </w:pPr>
            <w:r w:rsidRPr="004F5417">
              <w:t>m</w:t>
            </w:r>
          </w:p>
        </w:tc>
        <w:tc>
          <w:tcPr>
            <w:tcW w:w="3159" w:type="dxa"/>
          </w:tcPr>
          <w:p w14:paraId="26FD0985" w14:textId="30ECEB7D" w:rsidR="004F5417" w:rsidRDefault="004A743B" w:rsidP="00DA32BF">
            <w:pPr>
              <w:pStyle w:val="Gridbullet1"/>
            </w:pPr>
            <w:r>
              <w:t>•</w:t>
            </w:r>
            <w:r>
              <w:tab/>
            </w:r>
            <w:r w:rsidR="00560E3B">
              <w:t>In the event of a</w:t>
            </w:r>
            <w:r w:rsidR="007161D5">
              <w:t>n</w:t>
            </w:r>
            <w:r w:rsidR="00560E3B">
              <w:t xml:space="preserve"> </w:t>
            </w:r>
            <w:r w:rsidR="00FD1151">
              <w:t>[CLUB NAME]</w:t>
            </w:r>
            <w:r w:rsidR="00560E3B">
              <w:t xml:space="preserve"> official accepting evidence for an eligibility clause that is found to not be sufficient, the safety officer will consult with the YNZ Technical and Safety Officer.</w:t>
            </w:r>
          </w:p>
          <w:p w14:paraId="5462FEC5" w14:textId="03B25B58" w:rsidR="00560E3B" w:rsidRPr="004F5417" w:rsidRDefault="004A743B" w:rsidP="004A743B">
            <w:pPr>
              <w:pStyle w:val="Gridbullet1"/>
            </w:pPr>
            <w:r>
              <w:t>•</w:t>
            </w:r>
            <w:r>
              <w:tab/>
            </w:r>
            <w:r w:rsidR="00560E3B">
              <w:t>If the provided information is not suitable the boat in question will be advised on what they need to do to mitigate their situation.</w:t>
            </w:r>
          </w:p>
        </w:tc>
        <w:tc>
          <w:tcPr>
            <w:tcW w:w="5672" w:type="dxa"/>
          </w:tcPr>
          <w:p w14:paraId="74D4A208" w14:textId="7A730251" w:rsidR="004F5417" w:rsidRDefault="00463098" w:rsidP="00DA32BF">
            <w:pPr>
              <w:pStyle w:val="Gridbullet1"/>
            </w:pPr>
            <w:r>
              <w:t>•</w:t>
            </w:r>
            <w:r>
              <w:tab/>
            </w:r>
            <w:r w:rsidR="004F5417">
              <w:t xml:space="preserve">The NOR and SI for the race will be </w:t>
            </w:r>
            <w:r w:rsidR="00F876DF">
              <w:t xml:space="preserve">read by the </w:t>
            </w:r>
            <w:r w:rsidR="00FD1151">
              <w:t>[CLUB NAME]</w:t>
            </w:r>
            <w:r w:rsidR="00F876DF">
              <w:t xml:space="preserve"> Safety Officer and </w:t>
            </w:r>
            <w:r w:rsidR="00893711">
              <w:t xml:space="preserve">Race Officer </w:t>
            </w:r>
            <w:r w:rsidR="004F5417">
              <w:t xml:space="preserve">to check for consistency with YNZ regulations and other events. </w:t>
            </w:r>
          </w:p>
          <w:p w14:paraId="1C58FE46" w14:textId="35B431D5" w:rsidR="004F5417" w:rsidRDefault="00463098" w:rsidP="00DA32BF">
            <w:pPr>
              <w:pStyle w:val="Gridbullet1"/>
            </w:pPr>
            <w:r>
              <w:t>•</w:t>
            </w:r>
            <w:r>
              <w:tab/>
            </w:r>
            <w:r w:rsidR="004F5417">
              <w:t>A safety officer will be appointed for the race. This person or their delegated authority will be the o</w:t>
            </w:r>
            <w:r w:rsidR="007161D5">
              <w:t>nly person able to provide sign-</w:t>
            </w:r>
            <w:r w:rsidR="004F5417">
              <w:t xml:space="preserve">off for crew/boat eligibility. </w:t>
            </w:r>
          </w:p>
          <w:p w14:paraId="1D1F9687" w14:textId="1E541FA3" w:rsidR="004F5417" w:rsidRDefault="00463098" w:rsidP="00DA32BF">
            <w:pPr>
              <w:pStyle w:val="Gridbullet1"/>
            </w:pPr>
            <w:r>
              <w:t>•</w:t>
            </w:r>
            <w:r>
              <w:tab/>
            </w:r>
            <w:r w:rsidR="004F5417">
              <w:t>The safety officer will work with the YNZ</w:t>
            </w:r>
            <w:r w:rsidR="007161D5">
              <w:t xml:space="preserve"> Technical and Safety Officer, t</w:t>
            </w:r>
            <w:r w:rsidR="004F5417">
              <w:t xml:space="preserve">he </w:t>
            </w:r>
            <w:r w:rsidR="00FD1151">
              <w:t>[CLUB NAME]</w:t>
            </w:r>
            <w:r w:rsidR="004F5417">
              <w:t xml:space="preserve"> appointed Race Officer and other technical experts to ensure that </w:t>
            </w:r>
            <w:r w:rsidR="007161D5">
              <w:t xml:space="preserve">the </w:t>
            </w:r>
            <w:r w:rsidR="004F5417">
              <w:t xml:space="preserve">standards being used are correct. </w:t>
            </w:r>
          </w:p>
          <w:p w14:paraId="5FDE7D60" w14:textId="60E24427" w:rsidR="004F5417" w:rsidRPr="004F5417" w:rsidRDefault="00463098" w:rsidP="00463098">
            <w:pPr>
              <w:pStyle w:val="Gridbullet1"/>
            </w:pPr>
            <w:r>
              <w:t>•</w:t>
            </w:r>
            <w:r>
              <w:tab/>
            </w:r>
            <w:r w:rsidR="004F5417">
              <w:t>Once a standard has been set</w:t>
            </w:r>
            <w:r w:rsidR="007161D5">
              <w:t xml:space="preserve">, </w:t>
            </w:r>
            <w:proofErr w:type="gramStart"/>
            <w:r w:rsidR="007161D5">
              <w:t>e.g.</w:t>
            </w:r>
            <w:proofErr w:type="gramEnd"/>
            <w:r w:rsidR="004F5417">
              <w:t xml:space="preserve"> which first aid qualifications will be accepted, the information will be promulgated by way </w:t>
            </w:r>
            <w:r w:rsidR="00560E3B">
              <w:t>of the</w:t>
            </w:r>
            <w:r w:rsidR="004F5417">
              <w:t xml:space="preserve"> event website. </w:t>
            </w:r>
          </w:p>
        </w:tc>
      </w:tr>
      <w:tr w:rsidR="004F5417" w:rsidRPr="00271106" w14:paraId="00AE075A" w14:textId="77777777" w:rsidTr="00DA32BF">
        <w:trPr>
          <w:trHeight w:val="1118"/>
        </w:trPr>
        <w:tc>
          <w:tcPr>
            <w:tcW w:w="450" w:type="dxa"/>
            <w:vMerge/>
            <w:textDirection w:val="btLr"/>
          </w:tcPr>
          <w:p w14:paraId="4DB403B3" w14:textId="77777777" w:rsidR="004F5417" w:rsidRPr="005011E3" w:rsidRDefault="004F5417" w:rsidP="005A5CFE">
            <w:pPr>
              <w:pStyle w:val="Gridheading"/>
            </w:pPr>
          </w:p>
        </w:tc>
        <w:tc>
          <w:tcPr>
            <w:tcW w:w="2954" w:type="dxa"/>
          </w:tcPr>
          <w:p w14:paraId="0DFEBFF9" w14:textId="77777777" w:rsidR="004F5417" w:rsidRDefault="00560E3B" w:rsidP="00DA32BF">
            <w:pPr>
              <w:pStyle w:val="Gridtext"/>
            </w:pPr>
            <w:r>
              <w:t>Failure of yachts to provide documentation on time</w:t>
            </w:r>
            <w:r w:rsidR="00CD0640">
              <w:t>.</w:t>
            </w:r>
            <w:r>
              <w:t xml:space="preserve"> </w:t>
            </w:r>
          </w:p>
          <w:p w14:paraId="0117740D" w14:textId="77777777" w:rsidR="00560E3B" w:rsidRDefault="00560E3B" w:rsidP="00DA32BF">
            <w:pPr>
              <w:pStyle w:val="Gridtext"/>
            </w:pPr>
          </w:p>
          <w:p w14:paraId="7BCBB9DC" w14:textId="77777777" w:rsidR="00560E3B" w:rsidRDefault="00560E3B" w:rsidP="00DA32BF">
            <w:pPr>
              <w:pStyle w:val="Gridtext"/>
            </w:pPr>
          </w:p>
          <w:p w14:paraId="51A63465" w14:textId="77777777" w:rsidR="00560E3B" w:rsidRDefault="00560E3B" w:rsidP="00DA32BF">
            <w:pPr>
              <w:pStyle w:val="Gridtext"/>
            </w:pPr>
          </w:p>
          <w:p w14:paraId="7034D54A" w14:textId="77777777" w:rsidR="00560E3B" w:rsidRDefault="00560E3B" w:rsidP="00DA32BF">
            <w:pPr>
              <w:pStyle w:val="Gridtext"/>
            </w:pPr>
          </w:p>
          <w:p w14:paraId="35E7667A" w14:textId="77777777" w:rsidR="00560E3B" w:rsidRPr="004F5417" w:rsidRDefault="00560E3B" w:rsidP="002A2431">
            <w:pPr>
              <w:pStyle w:val="Gridtext"/>
            </w:pPr>
          </w:p>
        </w:tc>
        <w:tc>
          <w:tcPr>
            <w:tcW w:w="1440" w:type="dxa"/>
          </w:tcPr>
          <w:p w14:paraId="0953340F" w14:textId="635D7657" w:rsidR="004F5417" w:rsidRPr="004F5417" w:rsidRDefault="002C105C" w:rsidP="002A2431">
            <w:pPr>
              <w:pStyle w:val="Gridtext"/>
            </w:pPr>
            <w:proofErr w:type="spellStart"/>
            <w:proofErr w:type="gramStart"/>
            <w:r>
              <w:t>f</w:t>
            </w:r>
            <w:r w:rsidR="00560E3B">
              <w:t>,c</w:t>
            </w:r>
            <w:proofErr w:type="spellEnd"/>
            <w:proofErr w:type="gramEnd"/>
          </w:p>
        </w:tc>
        <w:tc>
          <w:tcPr>
            <w:tcW w:w="427" w:type="dxa"/>
          </w:tcPr>
          <w:p w14:paraId="5800DFD7" w14:textId="77777777" w:rsidR="004F5417" w:rsidRPr="004F5417" w:rsidRDefault="00560E3B" w:rsidP="002A2431">
            <w:pPr>
              <w:pStyle w:val="Gridtext"/>
            </w:pPr>
            <w:r>
              <w:t>7</w:t>
            </w:r>
          </w:p>
        </w:tc>
        <w:tc>
          <w:tcPr>
            <w:tcW w:w="386" w:type="dxa"/>
          </w:tcPr>
          <w:p w14:paraId="34982461" w14:textId="77777777" w:rsidR="004F5417" w:rsidRPr="004F5417" w:rsidRDefault="00CD0640" w:rsidP="002A2431">
            <w:pPr>
              <w:pStyle w:val="Gridtext"/>
            </w:pPr>
            <w:r>
              <w:t>2</w:t>
            </w:r>
          </w:p>
        </w:tc>
        <w:tc>
          <w:tcPr>
            <w:tcW w:w="425" w:type="dxa"/>
          </w:tcPr>
          <w:p w14:paraId="4BB87EF2" w14:textId="77777777" w:rsidR="004F5417" w:rsidRPr="004F5417" w:rsidRDefault="00CD0640" w:rsidP="002A2431">
            <w:pPr>
              <w:pStyle w:val="Gridtext"/>
            </w:pPr>
            <w:r>
              <w:t>9</w:t>
            </w:r>
          </w:p>
        </w:tc>
        <w:tc>
          <w:tcPr>
            <w:tcW w:w="567" w:type="dxa"/>
          </w:tcPr>
          <w:p w14:paraId="7FEADE5B" w14:textId="77777777" w:rsidR="004F5417" w:rsidRPr="004F5417" w:rsidRDefault="004F5417" w:rsidP="002A2431">
            <w:pPr>
              <w:pStyle w:val="Gridtext"/>
            </w:pPr>
            <w:r w:rsidRPr="004F5417">
              <w:t>m</w:t>
            </w:r>
          </w:p>
        </w:tc>
        <w:tc>
          <w:tcPr>
            <w:tcW w:w="3159" w:type="dxa"/>
          </w:tcPr>
          <w:p w14:paraId="70613E18" w14:textId="076182D2" w:rsidR="004F5417" w:rsidRPr="004F5417" w:rsidRDefault="001831DB" w:rsidP="001831DB">
            <w:pPr>
              <w:pStyle w:val="Gridbullet1"/>
            </w:pPr>
            <w:r>
              <w:t>•</w:t>
            </w:r>
            <w:r>
              <w:tab/>
            </w:r>
            <w:r w:rsidR="00CD0640">
              <w:t>Dispensation for boats may</w:t>
            </w:r>
            <w:r w:rsidR="007161D5">
              <w:t xml:space="preserve"> </w:t>
            </w:r>
            <w:r w:rsidR="00CD0640">
              <w:t xml:space="preserve">be given, but all other documentation must be provided and a </w:t>
            </w:r>
            <w:r w:rsidR="00FD1151">
              <w:t>[CLUB NAME]</w:t>
            </w:r>
            <w:r w:rsidR="00CD0640">
              <w:t xml:space="preserve"> official will work with the crew until the entry is complete. </w:t>
            </w:r>
          </w:p>
        </w:tc>
        <w:tc>
          <w:tcPr>
            <w:tcW w:w="5672" w:type="dxa"/>
          </w:tcPr>
          <w:p w14:paraId="5D98146E" w14:textId="69D6CAC5" w:rsidR="004F5417" w:rsidRDefault="001831DB" w:rsidP="00DA32BF">
            <w:pPr>
              <w:pStyle w:val="Gridbullet1"/>
            </w:pPr>
            <w:r>
              <w:t>•</w:t>
            </w:r>
            <w:r>
              <w:tab/>
            </w:r>
            <w:r w:rsidR="00560E3B">
              <w:t>The NO</w:t>
            </w:r>
            <w:r w:rsidR="007161D5">
              <w:t>R provides a date for all paperwork to be submitted;</w:t>
            </w:r>
            <w:r w:rsidR="00560E3B">
              <w:t xml:space="preserve"> this date is set to enable the information to be processed before the </w:t>
            </w:r>
            <w:r w:rsidR="007161D5">
              <w:t xml:space="preserve">race </w:t>
            </w:r>
            <w:r w:rsidR="00560E3B">
              <w:t xml:space="preserve">start. </w:t>
            </w:r>
          </w:p>
          <w:p w14:paraId="2E54A797" w14:textId="3470F2D2" w:rsidR="00560E3B" w:rsidRPr="004F5417" w:rsidRDefault="001831DB" w:rsidP="001831DB">
            <w:pPr>
              <w:pStyle w:val="Gridbullet1"/>
            </w:pPr>
            <w:r>
              <w:t>•</w:t>
            </w:r>
            <w:r>
              <w:tab/>
            </w:r>
            <w:r w:rsidR="00560E3B">
              <w:t xml:space="preserve">Ongoing assistance and reminders will be given to crews leading up to this date. </w:t>
            </w:r>
          </w:p>
        </w:tc>
      </w:tr>
      <w:tr w:rsidR="00CD0640" w:rsidRPr="00271106" w14:paraId="4CDA4805" w14:textId="77777777" w:rsidTr="007C294C">
        <w:trPr>
          <w:trHeight w:val="1787"/>
        </w:trPr>
        <w:tc>
          <w:tcPr>
            <w:tcW w:w="450" w:type="dxa"/>
            <w:vMerge/>
            <w:textDirection w:val="btLr"/>
          </w:tcPr>
          <w:p w14:paraId="2F5CC3B7" w14:textId="77777777" w:rsidR="00CD0640" w:rsidRPr="005011E3" w:rsidRDefault="00CD0640" w:rsidP="005A5CFE">
            <w:pPr>
              <w:pStyle w:val="Gridheading"/>
            </w:pPr>
          </w:p>
        </w:tc>
        <w:tc>
          <w:tcPr>
            <w:tcW w:w="2954" w:type="dxa"/>
          </w:tcPr>
          <w:p w14:paraId="14CD09EB" w14:textId="77777777" w:rsidR="00CD0640" w:rsidRDefault="00CD0640" w:rsidP="00DA32BF">
            <w:pPr>
              <w:pStyle w:val="Gridtext"/>
            </w:pPr>
          </w:p>
          <w:p w14:paraId="19023176" w14:textId="77777777" w:rsidR="00CD0640" w:rsidRDefault="00CD0640" w:rsidP="00DA32BF">
            <w:pPr>
              <w:pStyle w:val="Gridtext"/>
            </w:pPr>
          </w:p>
          <w:p w14:paraId="043036BA" w14:textId="77777777" w:rsidR="00CD0640" w:rsidRDefault="00CD0640" w:rsidP="00DA32BF">
            <w:pPr>
              <w:pStyle w:val="Gridtext"/>
            </w:pPr>
          </w:p>
          <w:p w14:paraId="48B037E7" w14:textId="77777777" w:rsidR="00CD0640" w:rsidRDefault="00CD0640" w:rsidP="00DA32BF">
            <w:pPr>
              <w:pStyle w:val="Gridtext"/>
            </w:pPr>
          </w:p>
          <w:p w14:paraId="2B5D6F33" w14:textId="77777777" w:rsidR="00CD0640" w:rsidRDefault="00CD0640" w:rsidP="00DA32BF">
            <w:pPr>
              <w:pStyle w:val="Gridtext"/>
            </w:pPr>
          </w:p>
          <w:p w14:paraId="3A7FC441" w14:textId="77777777" w:rsidR="00CD0640" w:rsidRDefault="00CD0640" w:rsidP="00DA32BF">
            <w:pPr>
              <w:pStyle w:val="Gridtext"/>
            </w:pPr>
          </w:p>
          <w:p w14:paraId="5298CB74" w14:textId="77777777" w:rsidR="00CD0640" w:rsidRDefault="00CD0640" w:rsidP="00DA32BF">
            <w:pPr>
              <w:pStyle w:val="Gridtext"/>
            </w:pPr>
          </w:p>
          <w:p w14:paraId="4AC1F2D0" w14:textId="77777777" w:rsidR="00CD0640" w:rsidRDefault="00CD0640" w:rsidP="00DA32BF">
            <w:pPr>
              <w:pStyle w:val="Gridtext"/>
            </w:pPr>
          </w:p>
          <w:p w14:paraId="0D8CEEF5" w14:textId="77777777" w:rsidR="00CD0640" w:rsidRDefault="00CD0640" w:rsidP="00DA32BF">
            <w:pPr>
              <w:pStyle w:val="Gridtext"/>
            </w:pPr>
          </w:p>
          <w:p w14:paraId="72B7D4DD" w14:textId="77777777" w:rsidR="00CD0640" w:rsidRDefault="00CD0640" w:rsidP="00DA32BF">
            <w:pPr>
              <w:pStyle w:val="Gridtext"/>
            </w:pPr>
          </w:p>
          <w:p w14:paraId="116E1467" w14:textId="77777777" w:rsidR="00CD0640" w:rsidRDefault="00CD0640" w:rsidP="00DA32BF">
            <w:pPr>
              <w:pStyle w:val="Gridtext"/>
            </w:pPr>
          </w:p>
          <w:p w14:paraId="47117F78" w14:textId="77777777" w:rsidR="00CD0640" w:rsidRDefault="00CD0640" w:rsidP="00DA32BF">
            <w:pPr>
              <w:pStyle w:val="Gridtext"/>
            </w:pPr>
          </w:p>
          <w:p w14:paraId="05540673" w14:textId="77777777" w:rsidR="00CD0640" w:rsidRDefault="00CD0640" w:rsidP="00DA32BF">
            <w:pPr>
              <w:pStyle w:val="Gridtext"/>
            </w:pPr>
          </w:p>
          <w:p w14:paraId="038813D1" w14:textId="77777777" w:rsidR="00CD0640" w:rsidRDefault="00CD0640" w:rsidP="00DA32BF">
            <w:pPr>
              <w:pStyle w:val="Gridtext"/>
            </w:pPr>
          </w:p>
          <w:p w14:paraId="6B2363AF" w14:textId="77777777" w:rsidR="00CD0640" w:rsidRDefault="00CD0640" w:rsidP="00DA32BF">
            <w:pPr>
              <w:pStyle w:val="Gridtext"/>
            </w:pPr>
          </w:p>
          <w:p w14:paraId="47B41C52" w14:textId="77777777" w:rsidR="00CD0640" w:rsidRDefault="00CD0640" w:rsidP="00DA32BF">
            <w:pPr>
              <w:pStyle w:val="Gridtext"/>
            </w:pPr>
          </w:p>
          <w:p w14:paraId="63AF576B" w14:textId="77777777" w:rsidR="00CD0640" w:rsidRDefault="00CD0640" w:rsidP="00DA32BF">
            <w:pPr>
              <w:pStyle w:val="Gridtext"/>
            </w:pPr>
          </w:p>
          <w:p w14:paraId="4F1C1753" w14:textId="77777777" w:rsidR="00CD0640" w:rsidRDefault="00CD0640" w:rsidP="002A2431">
            <w:pPr>
              <w:pStyle w:val="Gridtext"/>
            </w:pPr>
          </w:p>
        </w:tc>
        <w:tc>
          <w:tcPr>
            <w:tcW w:w="1440" w:type="dxa"/>
          </w:tcPr>
          <w:p w14:paraId="03B7AF09" w14:textId="77777777" w:rsidR="00CD0640" w:rsidRDefault="00CD0640" w:rsidP="002A2431">
            <w:pPr>
              <w:pStyle w:val="Gridtext"/>
            </w:pPr>
          </w:p>
        </w:tc>
        <w:tc>
          <w:tcPr>
            <w:tcW w:w="427" w:type="dxa"/>
          </w:tcPr>
          <w:p w14:paraId="38C2A49E" w14:textId="77777777" w:rsidR="00CD0640" w:rsidRDefault="00CD0640" w:rsidP="002A2431">
            <w:pPr>
              <w:pStyle w:val="Gridtext"/>
            </w:pPr>
          </w:p>
        </w:tc>
        <w:tc>
          <w:tcPr>
            <w:tcW w:w="386" w:type="dxa"/>
          </w:tcPr>
          <w:p w14:paraId="1E320BA8" w14:textId="77777777" w:rsidR="00CD0640" w:rsidRDefault="00CD0640" w:rsidP="002A2431">
            <w:pPr>
              <w:pStyle w:val="Gridtext"/>
            </w:pPr>
          </w:p>
        </w:tc>
        <w:tc>
          <w:tcPr>
            <w:tcW w:w="425" w:type="dxa"/>
          </w:tcPr>
          <w:p w14:paraId="00F5DFBC" w14:textId="77777777" w:rsidR="00CD0640" w:rsidRDefault="00CD0640" w:rsidP="002A2431">
            <w:pPr>
              <w:pStyle w:val="Gridtext"/>
            </w:pPr>
          </w:p>
        </w:tc>
        <w:tc>
          <w:tcPr>
            <w:tcW w:w="567" w:type="dxa"/>
          </w:tcPr>
          <w:p w14:paraId="7394EF82" w14:textId="77777777" w:rsidR="00CD0640" w:rsidRPr="004F5417" w:rsidRDefault="00CD0640" w:rsidP="002A2431">
            <w:pPr>
              <w:pStyle w:val="Gridtext"/>
            </w:pPr>
          </w:p>
        </w:tc>
        <w:tc>
          <w:tcPr>
            <w:tcW w:w="3159" w:type="dxa"/>
          </w:tcPr>
          <w:p w14:paraId="33B5419E" w14:textId="77777777" w:rsidR="00CD0640" w:rsidRPr="00F92A8B" w:rsidRDefault="00CD0640" w:rsidP="002A2431">
            <w:pPr>
              <w:pStyle w:val="Gridtext"/>
            </w:pPr>
          </w:p>
        </w:tc>
        <w:tc>
          <w:tcPr>
            <w:tcW w:w="5672" w:type="dxa"/>
          </w:tcPr>
          <w:p w14:paraId="4BA32549" w14:textId="77777777" w:rsidR="00CD0640" w:rsidRPr="00F92A8B" w:rsidRDefault="00CD0640" w:rsidP="002A2431">
            <w:pPr>
              <w:pStyle w:val="Gridtext"/>
            </w:pPr>
          </w:p>
        </w:tc>
      </w:tr>
      <w:tr w:rsidR="00DA32BF" w:rsidRPr="00271106" w14:paraId="4B5B04E4" w14:textId="77777777" w:rsidTr="00DA32BF">
        <w:trPr>
          <w:trHeight w:val="1118"/>
        </w:trPr>
        <w:tc>
          <w:tcPr>
            <w:tcW w:w="450" w:type="dxa"/>
            <w:vMerge/>
            <w:textDirection w:val="btLr"/>
          </w:tcPr>
          <w:p w14:paraId="6D09D43C" w14:textId="77777777" w:rsidR="00560E3B" w:rsidRPr="005011E3" w:rsidRDefault="00560E3B" w:rsidP="005A5CFE">
            <w:pPr>
              <w:pStyle w:val="Gridheading"/>
            </w:pPr>
          </w:p>
        </w:tc>
        <w:tc>
          <w:tcPr>
            <w:tcW w:w="2954" w:type="dxa"/>
            <w:shd w:val="clear" w:color="auto" w:fill="BFBFBF" w:themeFill="background1" w:themeFillShade="BF"/>
          </w:tcPr>
          <w:p w14:paraId="2D1FFBA2" w14:textId="77777777" w:rsidR="00560E3B" w:rsidRPr="00271106" w:rsidRDefault="00560E3B" w:rsidP="00DA32BF">
            <w:pPr>
              <w:pStyle w:val="Gridheading"/>
              <w:rPr>
                <w:b w:val="0"/>
              </w:rPr>
            </w:pPr>
          </w:p>
          <w:p w14:paraId="3F0536D1" w14:textId="77777777" w:rsidR="00560E3B" w:rsidRPr="00271106" w:rsidRDefault="00560E3B" w:rsidP="00DA32BF">
            <w:pPr>
              <w:pStyle w:val="Gridheading"/>
              <w:rPr>
                <w:b w:val="0"/>
              </w:rPr>
            </w:pPr>
          </w:p>
          <w:p w14:paraId="4614B5E9" w14:textId="77777777" w:rsidR="00560E3B" w:rsidRPr="00271106" w:rsidRDefault="00560E3B" w:rsidP="00DA32BF">
            <w:pPr>
              <w:pStyle w:val="Gridheading"/>
              <w:rPr>
                <w:b w:val="0"/>
              </w:rPr>
            </w:pPr>
            <w:r w:rsidRPr="00271106">
              <w:t>Hazard or Causal Factor</w:t>
            </w:r>
          </w:p>
          <w:p w14:paraId="23937826" w14:textId="77777777" w:rsidR="00560E3B" w:rsidRPr="004F5417" w:rsidRDefault="00560E3B" w:rsidP="002C105C">
            <w:pPr>
              <w:pStyle w:val="Gridheading"/>
            </w:pPr>
          </w:p>
        </w:tc>
        <w:tc>
          <w:tcPr>
            <w:tcW w:w="1440" w:type="dxa"/>
            <w:shd w:val="clear" w:color="auto" w:fill="BFBFBF" w:themeFill="background1" w:themeFillShade="BF"/>
          </w:tcPr>
          <w:p w14:paraId="6B750EBD" w14:textId="77777777" w:rsidR="00560E3B" w:rsidRPr="00271106" w:rsidRDefault="00560E3B" w:rsidP="00DA32BF">
            <w:pPr>
              <w:pStyle w:val="Gridheading"/>
              <w:rPr>
                <w:b w:val="0"/>
              </w:rPr>
            </w:pPr>
          </w:p>
          <w:p w14:paraId="04C346B3" w14:textId="77777777" w:rsidR="00560E3B" w:rsidRPr="00271106" w:rsidRDefault="00560E3B" w:rsidP="00DA32BF">
            <w:pPr>
              <w:pStyle w:val="Gridheading"/>
              <w:rPr>
                <w:b w:val="0"/>
                <w:u w:val="single"/>
              </w:rPr>
            </w:pPr>
            <w:r w:rsidRPr="00271106">
              <w:rPr>
                <w:u w:val="single"/>
              </w:rPr>
              <w:t>Risk</w:t>
            </w:r>
          </w:p>
          <w:p w14:paraId="527BF301" w14:textId="77777777" w:rsidR="00560E3B" w:rsidRPr="00DA32BF" w:rsidRDefault="00560E3B" w:rsidP="00DA32BF">
            <w:pPr>
              <w:pStyle w:val="Gridheading"/>
            </w:pPr>
            <w:r w:rsidRPr="00DA32BF">
              <w:t>Injury (</w:t>
            </w:r>
            <w:proofErr w:type="spellStart"/>
            <w:r w:rsidRPr="00DA32BF">
              <w:t>i</w:t>
            </w:r>
            <w:proofErr w:type="spellEnd"/>
            <w:r w:rsidRPr="00DA32BF">
              <w:t>)</w:t>
            </w:r>
          </w:p>
          <w:p w14:paraId="78264D1E" w14:textId="72E2FDCB" w:rsidR="00560E3B" w:rsidRPr="00DA32BF" w:rsidRDefault="00560E3B" w:rsidP="00DA32BF">
            <w:pPr>
              <w:pStyle w:val="Gridheading"/>
            </w:pPr>
            <w:r w:rsidRPr="00DA32BF">
              <w:t>Equipment</w:t>
            </w:r>
            <w:r w:rsidR="007F47E9">
              <w:t xml:space="preserve"> </w:t>
            </w:r>
            <w:r w:rsidRPr="00DA32BF">
              <w:t>(e)</w:t>
            </w:r>
          </w:p>
          <w:p w14:paraId="70697D58" w14:textId="092F3C3A" w:rsidR="00560E3B" w:rsidRPr="00DA32BF" w:rsidRDefault="00560E3B" w:rsidP="00DA32BF">
            <w:pPr>
              <w:pStyle w:val="Gridheading"/>
            </w:pPr>
            <w:r w:rsidRPr="00DA32BF">
              <w:t>Surrounds</w:t>
            </w:r>
            <w:r w:rsidR="007F47E9">
              <w:t xml:space="preserve"> </w:t>
            </w:r>
            <w:r w:rsidRPr="00DA32BF">
              <w:t>(s)</w:t>
            </w:r>
          </w:p>
          <w:p w14:paraId="19FA8624" w14:textId="77777777" w:rsidR="00560E3B" w:rsidRPr="00DA32BF" w:rsidRDefault="00560E3B" w:rsidP="00DA32BF">
            <w:pPr>
              <w:pStyle w:val="Gridheading"/>
            </w:pPr>
            <w:r w:rsidRPr="00DA32BF">
              <w:t>Finance (f)</w:t>
            </w:r>
          </w:p>
          <w:p w14:paraId="3AF8DF95" w14:textId="74262AB3" w:rsidR="00560E3B" w:rsidRPr="004F5417" w:rsidRDefault="00560E3B" w:rsidP="002C105C">
            <w:pPr>
              <w:pStyle w:val="Gridheading"/>
            </w:pPr>
            <w:r w:rsidRPr="00271106">
              <w:t>Credibility</w:t>
            </w:r>
            <w:r w:rsidR="007F47E9">
              <w:t xml:space="preserve"> </w:t>
            </w:r>
            <w:r w:rsidRPr="00271106">
              <w:t>(c)</w:t>
            </w:r>
          </w:p>
        </w:tc>
        <w:tc>
          <w:tcPr>
            <w:tcW w:w="427" w:type="dxa"/>
            <w:shd w:val="clear" w:color="auto" w:fill="BFBFBF" w:themeFill="background1" w:themeFillShade="BF"/>
            <w:textDirection w:val="btLr"/>
          </w:tcPr>
          <w:p w14:paraId="78A61C0F" w14:textId="77777777" w:rsidR="00560E3B" w:rsidRPr="004F5417" w:rsidRDefault="00560E3B" w:rsidP="002C105C">
            <w:pPr>
              <w:pStyle w:val="Gridheading"/>
            </w:pPr>
            <w:r w:rsidRPr="00271106">
              <w:t>Likelihood</w:t>
            </w:r>
          </w:p>
        </w:tc>
        <w:tc>
          <w:tcPr>
            <w:tcW w:w="386" w:type="dxa"/>
            <w:shd w:val="clear" w:color="auto" w:fill="BFBFBF" w:themeFill="background1" w:themeFillShade="BF"/>
            <w:textDirection w:val="btLr"/>
          </w:tcPr>
          <w:p w14:paraId="178F6FDA" w14:textId="77777777" w:rsidR="00560E3B" w:rsidRPr="004F5417" w:rsidRDefault="00560E3B" w:rsidP="002C105C">
            <w:pPr>
              <w:pStyle w:val="Gridheading"/>
            </w:pPr>
            <w:r w:rsidRPr="00271106">
              <w:t>Severity</w:t>
            </w:r>
          </w:p>
        </w:tc>
        <w:tc>
          <w:tcPr>
            <w:tcW w:w="425" w:type="dxa"/>
            <w:shd w:val="clear" w:color="auto" w:fill="BFBFBF" w:themeFill="background1" w:themeFillShade="BF"/>
            <w:textDirection w:val="btLr"/>
          </w:tcPr>
          <w:p w14:paraId="74C2B02B" w14:textId="77777777" w:rsidR="00560E3B" w:rsidRPr="004F5417" w:rsidRDefault="00560E3B" w:rsidP="002C105C">
            <w:pPr>
              <w:pStyle w:val="Gridheading"/>
            </w:pPr>
            <w:r w:rsidRPr="00271106">
              <w:t>Priority (0-10)</w:t>
            </w:r>
          </w:p>
        </w:tc>
        <w:tc>
          <w:tcPr>
            <w:tcW w:w="567" w:type="dxa"/>
            <w:shd w:val="clear" w:color="auto" w:fill="BFBFBF" w:themeFill="background1" w:themeFillShade="BF"/>
            <w:textDirection w:val="btLr"/>
          </w:tcPr>
          <w:p w14:paraId="6BED67BE" w14:textId="77777777" w:rsidR="00560E3B" w:rsidRPr="00271106" w:rsidRDefault="00560E3B" w:rsidP="00DA32BF">
            <w:pPr>
              <w:pStyle w:val="Gridheading"/>
              <w:rPr>
                <w:b w:val="0"/>
              </w:rPr>
            </w:pPr>
            <w:r w:rsidRPr="00271106">
              <w:t>Prevent Isolate</w:t>
            </w:r>
          </w:p>
          <w:p w14:paraId="0DB1C343" w14:textId="77777777" w:rsidR="00560E3B" w:rsidRPr="004F5417" w:rsidRDefault="00560E3B" w:rsidP="002C105C">
            <w:pPr>
              <w:pStyle w:val="Gridheading"/>
            </w:pPr>
            <w:r w:rsidRPr="00271106">
              <w:t>Minimize</w:t>
            </w:r>
          </w:p>
        </w:tc>
        <w:tc>
          <w:tcPr>
            <w:tcW w:w="3159" w:type="dxa"/>
            <w:shd w:val="clear" w:color="auto" w:fill="BFBFBF" w:themeFill="background1" w:themeFillShade="BF"/>
          </w:tcPr>
          <w:p w14:paraId="779C8FB8" w14:textId="77777777" w:rsidR="00560E3B" w:rsidRPr="00271106" w:rsidRDefault="00560E3B" w:rsidP="00DA32BF">
            <w:pPr>
              <w:pStyle w:val="Gridheading"/>
              <w:rPr>
                <w:b w:val="0"/>
              </w:rPr>
            </w:pPr>
          </w:p>
          <w:p w14:paraId="4C427064" w14:textId="77777777" w:rsidR="00560E3B" w:rsidRPr="00271106" w:rsidRDefault="00560E3B" w:rsidP="00DA32BF">
            <w:pPr>
              <w:pStyle w:val="Gridheading"/>
              <w:rPr>
                <w:b w:val="0"/>
              </w:rPr>
            </w:pPr>
          </w:p>
          <w:p w14:paraId="2BDE918F" w14:textId="77777777" w:rsidR="00560E3B" w:rsidRPr="004F5417" w:rsidRDefault="00560E3B" w:rsidP="002C105C">
            <w:pPr>
              <w:pStyle w:val="Gridheading"/>
            </w:pPr>
            <w:r w:rsidRPr="00271106">
              <w:t>Crisis Management</w:t>
            </w:r>
          </w:p>
        </w:tc>
        <w:tc>
          <w:tcPr>
            <w:tcW w:w="5672" w:type="dxa"/>
            <w:shd w:val="clear" w:color="auto" w:fill="BFBFBF" w:themeFill="background1" w:themeFillShade="BF"/>
          </w:tcPr>
          <w:p w14:paraId="1482DDA3" w14:textId="77777777" w:rsidR="00560E3B" w:rsidRPr="00271106" w:rsidRDefault="00560E3B" w:rsidP="00DA32BF">
            <w:pPr>
              <w:pStyle w:val="Gridheading"/>
              <w:rPr>
                <w:b w:val="0"/>
              </w:rPr>
            </w:pPr>
          </w:p>
          <w:p w14:paraId="7B7D8303" w14:textId="77777777" w:rsidR="00560E3B" w:rsidRPr="00271106" w:rsidRDefault="00560E3B" w:rsidP="00DA32BF">
            <w:pPr>
              <w:pStyle w:val="Gridheading"/>
              <w:rPr>
                <w:b w:val="0"/>
              </w:rPr>
            </w:pPr>
          </w:p>
          <w:p w14:paraId="19181143" w14:textId="77777777" w:rsidR="00560E3B" w:rsidRPr="004F5417" w:rsidRDefault="00560E3B" w:rsidP="002C105C">
            <w:pPr>
              <w:pStyle w:val="Gridheading"/>
            </w:pPr>
            <w:r w:rsidRPr="00271106">
              <w:t>Management Plan</w:t>
            </w:r>
          </w:p>
        </w:tc>
      </w:tr>
      <w:tr w:rsidR="00DA32BF" w:rsidRPr="00271106" w14:paraId="02C00394" w14:textId="77777777" w:rsidTr="00232D01">
        <w:trPr>
          <w:trHeight w:val="421"/>
        </w:trPr>
        <w:tc>
          <w:tcPr>
            <w:tcW w:w="450" w:type="dxa"/>
            <w:vMerge w:val="restart"/>
            <w:textDirection w:val="btLr"/>
          </w:tcPr>
          <w:p w14:paraId="26103071" w14:textId="77777777" w:rsidR="00DA32BF" w:rsidRPr="00271106" w:rsidRDefault="00DA32BF" w:rsidP="00B9211B">
            <w:pPr>
              <w:pStyle w:val="Gridheading"/>
              <w:jc w:val="center"/>
            </w:pPr>
            <w:r w:rsidRPr="00BE6B36">
              <w:rPr>
                <w:sz w:val="18"/>
                <w:szCs w:val="22"/>
              </w:rPr>
              <w:t>Coastal and offshore races – on the water – not including marinas and docking</w:t>
            </w:r>
          </w:p>
        </w:tc>
        <w:tc>
          <w:tcPr>
            <w:tcW w:w="15030" w:type="dxa"/>
            <w:gridSpan w:val="8"/>
            <w:shd w:val="clear" w:color="auto" w:fill="F2F2F2" w:themeFill="background1" w:themeFillShade="F2"/>
          </w:tcPr>
          <w:p w14:paraId="561F1D9D" w14:textId="77777777" w:rsidR="00DA32BF" w:rsidRPr="005C1DD4" w:rsidRDefault="00DA32BF" w:rsidP="005C1DD4">
            <w:pPr>
              <w:pStyle w:val="Gridtext"/>
              <w:rPr>
                <w:b/>
              </w:rPr>
            </w:pPr>
            <w:r w:rsidRPr="009F4A44">
              <w:rPr>
                <w:b/>
                <w:sz w:val="20"/>
                <w:szCs w:val="24"/>
              </w:rPr>
              <w:t>People</w:t>
            </w:r>
          </w:p>
        </w:tc>
      </w:tr>
      <w:tr w:rsidR="00560E3B" w:rsidRPr="00271106" w14:paraId="7DA86B44" w14:textId="77777777" w:rsidTr="00DA32BF">
        <w:trPr>
          <w:trHeight w:val="237"/>
        </w:trPr>
        <w:tc>
          <w:tcPr>
            <w:tcW w:w="450" w:type="dxa"/>
            <w:vMerge/>
          </w:tcPr>
          <w:p w14:paraId="553FA6EA" w14:textId="77777777" w:rsidR="00560E3B" w:rsidRPr="00271106" w:rsidRDefault="00560E3B" w:rsidP="005A5CFE">
            <w:pPr>
              <w:pStyle w:val="Gridheading"/>
            </w:pPr>
          </w:p>
        </w:tc>
        <w:tc>
          <w:tcPr>
            <w:tcW w:w="2954" w:type="dxa"/>
          </w:tcPr>
          <w:tbl>
            <w:tblPr>
              <w:tblpPr w:leftFromText="180" w:rightFromText="180" w:bottomFromText="200" w:horzAnchor="margin" w:tblpXSpec="center" w:tblpY="-1440"/>
              <w:tblW w:w="0" w:type="auto"/>
              <w:tblLayout w:type="fixed"/>
              <w:tblLook w:val="04A0" w:firstRow="1" w:lastRow="0" w:firstColumn="1" w:lastColumn="0" w:noHBand="0" w:noVBand="1"/>
            </w:tblPr>
            <w:tblGrid>
              <w:gridCol w:w="15195"/>
            </w:tblGrid>
            <w:tr w:rsidR="00C70B66" w:rsidRPr="00271106" w14:paraId="141319C2" w14:textId="77777777" w:rsidTr="00DA32BF">
              <w:trPr>
                <w:trHeight w:val="743"/>
              </w:trPr>
              <w:tc>
                <w:tcPr>
                  <w:tcW w:w="15195" w:type="dxa"/>
                  <w:noWrap/>
                  <w:hideMark/>
                </w:tcPr>
                <w:p w14:paraId="2693EDEF" w14:textId="77777777" w:rsidR="005822BB" w:rsidRPr="00DA32BF" w:rsidRDefault="00C70B66" w:rsidP="00DA32BF">
                  <w:pPr>
                    <w:pStyle w:val="Gridtext"/>
                  </w:pPr>
                  <w:r w:rsidRPr="00DA32BF">
                    <w:t>Crews</w:t>
                  </w:r>
                  <w:r w:rsidR="005C1DD4" w:rsidRPr="00DA32BF">
                    <w:t xml:space="preserve"> failing to complete scheduled</w:t>
                  </w:r>
                </w:p>
                <w:p w14:paraId="02E9FF16" w14:textId="1DE3EED4" w:rsidR="005822BB" w:rsidRDefault="00C70B66" w:rsidP="005822BB">
                  <w:pPr>
                    <w:pStyle w:val="Gridtext"/>
                    <w:rPr>
                      <w:color w:val="000000"/>
                      <w:lang w:eastAsia="en-US"/>
                    </w:rPr>
                  </w:pPr>
                  <w:r w:rsidRPr="00DA32BF">
                    <w:t xml:space="preserve">race position report with </w:t>
                  </w:r>
                  <w:r w:rsidRPr="00904EAB">
                    <w:rPr>
                      <w:color w:val="000000"/>
                      <w:lang w:eastAsia="en-US"/>
                    </w:rPr>
                    <w:t xml:space="preserve">Maritime </w:t>
                  </w:r>
                </w:p>
                <w:p w14:paraId="5FECA216" w14:textId="65EBB0A1" w:rsidR="00C70B66" w:rsidRPr="00904EAB" w:rsidRDefault="00C70B66" w:rsidP="005822BB">
                  <w:pPr>
                    <w:pStyle w:val="Gridtext"/>
                    <w:rPr>
                      <w:lang w:eastAsia="en-US"/>
                    </w:rPr>
                  </w:pPr>
                  <w:r w:rsidRPr="00904EAB">
                    <w:rPr>
                      <w:color w:val="000000"/>
                      <w:lang w:eastAsia="en-US"/>
                    </w:rPr>
                    <w:t xml:space="preserve">Radio </w:t>
                  </w:r>
                </w:p>
              </w:tc>
            </w:tr>
          </w:tbl>
          <w:p w14:paraId="601E08EA" w14:textId="77777777" w:rsidR="00560E3B" w:rsidRPr="00271106" w:rsidRDefault="00560E3B" w:rsidP="002A2431">
            <w:pPr>
              <w:pStyle w:val="Gridtext"/>
            </w:pPr>
          </w:p>
        </w:tc>
        <w:tc>
          <w:tcPr>
            <w:tcW w:w="1440" w:type="dxa"/>
          </w:tcPr>
          <w:p w14:paraId="7B48F443" w14:textId="77777777" w:rsidR="00560E3B" w:rsidRPr="00271106" w:rsidRDefault="00560E3B" w:rsidP="002A2431">
            <w:pPr>
              <w:pStyle w:val="Gridtext"/>
            </w:pPr>
            <w:proofErr w:type="spellStart"/>
            <w:proofErr w:type="gramStart"/>
            <w:r>
              <w:t>I,c</w:t>
            </w:r>
            <w:proofErr w:type="spellEnd"/>
            <w:proofErr w:type="gramEnd"/>
          </w:p>
        </w:tc>
        <w:tc>
          <w:tcPr>
            <w:tcW w:w="427" w:type="dxa"/>
          </w:tcPr>
          <w:p w14:paraId="38CFA6D3" w14:textId="77777777" w:rsidR="00560E3B" w:rsidRPr="00271106" w:rsidRDefault="00560E3B" w:rsidP="002A2431">
            <w:pPr>
              <w:pStyle w:val="Gridtext"/>
            </w:pPr>
            <w:r>
              <w:t>5</w:t>
            </w:r>
          </w:p>
        </w:tc>
        <w:tc>
          <w:tcPr>
            <w:tcW w:w="386" w:type="dxa"/>
          </w:tcPr>
          <w:p w14:paraId="113FC97E" w14:textId="77777777" w:rsidR="00560E3B" w:rsidRPr="00271106" w:rsidRDefault="00560E3B" w:rsidP="002A2431">
            <w:pPr>
              <w:pStyle w:val="Gridtext"/>
            </w:pPr>
            <w:r>
              <w:t>2</w:t>
            </w:r>
          </w:p>
        </w:tc>
        <w:tc>
          <w:tcPr>
            <w:tcW w:w="425" w:type="dxa"/>
          </w:tcPr>
          <w:p w14:paraId="57219C45" w14:textId="77777777" w:rsidR="00560E3B" w:rsidRPr="00271106" w:rsidRDefault="00560E3B" w:rsidP="002A2431">
            <w:pPr>
              <w:pStyle w:val="Gridtext"/>
            </w:pPr>
            <w:r>
              <w:t>7</w:t>
            </w:r>
          </w:p>
        </w:tc>
        <w:tc>
          <w:tcPr>
            <w:tcW w:w="567" w:type="dxa"/>
          </w:tcPr>
          <w:p w14:paraId="3F74F76E" w14:textId="77777777" w:rsidR="00560E3B" w:rsidRPr="00271106" w:rsidRDefault="00560E3B" w:rsidP="002A2431">
            <w:pPr>
              <w:pStyle w:val="Gridtext"/>
            </w:pPr>
            <w:r>
              <w:t>m</w:t>
            </w:r>
          </w:p>
        </w:tc>
        <w:tc>
          <w:tcPr>
            <w:tcW w:w="3159" w:type="dxa"/>
          </w:tcPr>
          <w:p w14:paraId="0545142D" w14:textId="1B55FBB1" w:rsidR="00560E3B" w:rsidRPr="00271106" w:rsidRDefault="00421164" w:rsidP="00DA32BF">
            <w:pPr>
              <w:pStyle w:val="Gridbullet1"/>
              <w:rPr>
                <w:u w:val="single"/>
              </w:rPr>
            </w:pPr>
            <w:r>
              <w:t>•</w:t>
            </w:r>
            <w:r>
              <w:tab/>
            </w:r>
            <w:r w:rsidR="00560E3B" w:rsidRPr="00271106">
              <w:t>In the event of a yacht missing a scheduled transmission</w:t>
            </w:r>
            <w:r w:rsidR="007161D5">
              <w:t>,</w:t>
            </w:r>
            <w:r w:rsidR="00560E3B" w:rsidRPr="00271106">
              <w:t xml:space="preserve"> the safety officer will monitor the boat</w:t>
            </w:r>
            <w:r w:rsidR="007161D5">
              <w:t>’</w:t>
            </w:r>
            <w:r w:rsidR="00560E3B" w:rsidRPr="00271106">
              <w:t xml:space="preserve">s progress via the race tracker and </w:t>
            </w:r>
            <w:r w:rsidR="007161D5">
              <w:t xml:space="preserve">will </w:t>
            </w:r>
            <w:r w:rsidR="00560E3B" w:rsidRPr="00271106">
              <w:t>request Maritime Radio to request at the next schedule for all yachts to report sighting of the vessel.</w:t>
            </w:r>
          </w:p>
          <w:p w14:paraId="4623B453" w14:textId="1E9C6FFF" w:rsidR="00560E3B" w:rsidRPr="00271106" w:rsidRDefault="00421164" w:rsidP="00DA32BF">
            <w:pPr>
              <w:pStyle w:val="Gridbullet1"/>
              <w:rPr>
                <w:u w:val="single"/>
              </w:rPr>
            </w:pPr>
            <w:r>
              <w:t>•</w:t>
            </w:r>
            <w:r>
              <w:tab/>
            </w:r>
            <w:r w:rsidR="00560E3B" w:rsidRPr="00271106">
              <w:t xml:space="preserve">NOK will be called to see if they have had contact with boat. </w:t>
            </w:r>
          </w:p>
          <w:p w14:paraId="62C9B3E9" w14:textId="4CA56E40" w:rsidR="00560E3B" w:rsidRPr="00271106" w:rsidRDefault="00421164" w:rsidP="00DA32BF">
            <w:pPr>
              <w:pStyle w:val="Gridbullet1"/>
              <w:rPr>
                <w:u w:val="single"/>
              </w:rPr>
            </w:pPr>
            <w:r>
              <w:t>•</w:t>
            </w:r>
            <w:r>
              <w:tab/>
            </w:r>
            <w:r w:rsidR="00560E3B" w:rsidRPr="00271106">
              <w:t xml:space="preserve">If at any time for any reason the safety officer is concerned about the safety of a yacht that is </w:t>
            </w:r>
            <w:proofErr w:type="gramStart"/>
            <w:r w:rsidR="00560E3B" w:rsidRPr="00271106">
              <w:t>unreported</w:t>
            </w:r>
            <w:proofErr w:type="gramEnd"/>
            <w:r w:rsidR="00560E3B" w:rsidRPr="00271106">
              <w:t xml:space="preserve"> they will contact RCCNZ.</w:t>
            </w:r>
          </w:p>
          <w:p w14:paraId="6F07D0BA" w14:textId="77777777" w:rsidR="00560E3B" w:rsidRPr="00271106" w:rsidRDefault="00560E3B" w:rsidP="002A2431">
            <w:pPr>
              <w:pStyle w:val="Gridtext"/>
            </w:pPr>
          </w:p>
        </w:tc>
        <w:tc>
          <w:tcPr>
            <w:tcW w:w="5672" w:type="dxa"/>
          </w:tcPr>
          <w:p w14:paraId="19DF5CAB" w14:textId="6E7C9AB9" w:rsidR="00560E3B" w:rsidRPr="00271106" w:rsidRDefault="00421164" w:rsidP="00DA32BF">
            <w:pPr>
              <w:pStyle w:val="Gridbullet1"/>
              <w:rPr>
                <w:u w:val="single"/>
              </w:rPr>
            </w:pPr>
            <w:r>
              <w:t xml:space="preserve"> •</w:t>
            </w:r>
            <w:r>
              <w:tab/>
            </w:r>
            <w:r w:rsidR="00560E3B" w:rsidRPr="00271106">
              <w:t xml:space="preserve">To ensure maximum coverage (both due </w:t>
            </w:r>
            <w:r w:rsidR="00716019">
              <w:t xml:space="preserve">to </w:t>
            </w:r>
            <w:r w:rsidR="00560E3B" w:rsidRPr="00271106">
              <w:t xml:space="preserve">transmission and </w:t>
            </w:r>
            <w:r w:rsidR="00716019">
              <w:t>to 24-</w:t>
            </w:r>
            <w:r w:rsidR="00560E3B" w:rsidRPr="00271106">
              <w:t xml:space="preserve">hour manning) Maritime Radio will be used for communication with the fleet via SSB, VHF and satellite phone. A communication schedule will be included in the </w:t>
            </w:r>
            <w:r w:rsidR="00BB7882">
              <w:t>SI a</w:t>
            </w:r>
            <w:r w:rsidR="00560E3B" w:rsidRPr="00271106">
              <w:t xml:space="preserve">nd will </w:t>
            </w:r>
            <w:r w:rsidR="00560E3B">
              <w:t>include</w:t>
            </w:r>
            <w:r w:rsidR="00BB7882">
              <w:t xml:space="preserve"> 12-</w:t>
            </w:r>
            <w:r w:rsidR="00560E3B" w:rsidRPr="00271106">
              <w:t>hourly reporting.</w:t>
            </w:r>
          </w:p>
          <w:p w14:paraId="28F2D195" w14:textId="3D488DDA" w:rsidR="00560E3B" w:rsidRPr="00271106" w:rsidRDefault="00421164" w:rsidP="00DA32BF">
            <w:pPr>
              <w:pStyle w:val="Gridbullet1"/>
            </w:pPr>
            <w:r>
              <w:t>•</w:t>
            </w:r>
            <w:r>
              <w:tab/>
            </w:r>
            <w:r w:rsidR="00560E3B" w:rsidRPr="00271106">
              <w:t>Evidence of the suitability of VHF, SSB and satellite phones, by way of radio checks to Maritime Radio</w:t>
            </w:r>
            <w:r w:rsidR="00BB7882">
              <w:t>, is</w:t>
            </w:r>
            <w:r w:rsidR="00560E3B" w:rsidRPr="00271106">
              <w:t xml:space="preserve"> required to be eligible to race.</w:t>
            </w:r>
          </w:p>
          <w:p w14:paraId="065F0338" w14:textId="1B430984" w:rsidR="00560E3B" w:rsidRPr="00271106" w:rsidRDefault="00421164" w:rsidP="00DA32BF">
            <w:pPr>
              <w:pStyle w:val="Gridbullet1"/>
            </w:pPr>
            <w:r>
              <w:t>•</w:t>
            </w:r>
            <w:r>
              <w:tab/>
            </w:r>
            <w:r w:rsidR="00560E3B" w:rsidRPr="00271106">
              <w:t>To promote increased awareness of the importance of completing schedules</w:t>
            </w:r>
            <w:r w:rsidR="00BB7882">
              <w:t>,</w:t>
            </w:r>
            <w:r w:rsidR="00560E3B" w:rsidRPr="00271106">
              <w:t xml:space="preserve"> the race committee </w:t>
            </w:r>
            <w:proofErr w:type="gramStart"/>
            <w:r w:rsidR="00560E3B" w:rsidRPr="00271106">
              <w:t>has the ability to</w:t>
            </w:r>
            <w:proofErr w:type="gramEnd"/>
            <w:r w:rsidR="00560E3B" w:rsidRPr="00271106">
              <w:t xml:space="preserve"> penalize a yacht 1% of their race elapsed time for each schedule missed or </w:t>
            </w:r>
            <w:r w:rsidR="00BB7882">
              <w:t xml:space="preserve">to </w:t>
            </w:r>
            <w:r w:rsidR="00560E3B" w:rsidRPr="00271106">
              <w:t>protest the boat under rule 69 if it is believed that missing schedules was of advantage to the yacht</w:t>
            </w:r>
            <w:r w:rsidR="00BB7882">
              <w:t>’</w:t>
            </w:r>
            <w:r w:rsidR="00560E3B" w:rsidRPr="00271106">
              <w:t>s crew. This clause will be promulgated before the race and at the race briefing</w:t>
            </w:r>
            <w:r w:rsidR="00BB7882">
              <w:t>.</w:t>
            </w:r>
            <w:r w:rsidR="00560E3B" w:rsidRPr="00271106">
              <w:t xml:space="preserve"> </w:t>
            </w:r>
          </w:p>
          <w:p w14:paraId="060B36C4" w14:textId="4B674165" w:rsidR="00560E3B" w:rsidRPr="00271106" w:rsidRDefault="00421164" w:rsidP="00DA32BF">
            <w:pPr>
              <w:pStyle w:val="Gridbullet1"/>
              <w:rPr>
                <w:u w:val="single"/>
              </w:rPr>
            </w:pPr>
            <w:r>
              <w:t>•</w:t>
            </w:r>
            <w:r>
              <w:tab/>
            </w:r>
            <w:r w:rsidR="00560E3B" w:rsidRPr="00271106">
              <w:t xml:space="preserve">Where possible a tracker will also be placed on each boat. </w:t>
            </w:r>
          </w:p>
          <w:p w14:paraId="7740B240" w14:textId="5344A658" w:rsidR="00560E3B" w:rsidRPr="00271106" w:rsidRDefault="00421164" w:rsidP="00DA32BF">
            <w:pPr>
              <w:pStyle w:val="Gridbullet1"/>
              <w:rPr>
                <w:u w:val="single"/>
              </w:rPr>
            </w:pPr>
            <w:r>
              <w:t>•</w:t>
            </w:r>
            <w:r>
              <w:tab/>
            </w:r>
            <w:r w:rsidR="00560E3B" w:rsidRPr="00271106">
              <w:t xml:space="preserve">The safety officer will work with Maritime Radio to monitor the fleet. Prior to each scheduled position report an updated list of yachts still racing will be provided as well as any messages to the fleet. </w:t>
            </w:r>
          </w:p>
          <w:p w14:paraId="0803322C" w14:textId="77777777" w:rsidR="00560E3B" w:rsidRPr="00271106" w:rsidRDefault="00560E3B" w:rsidP="002A2431">
            <w:pPr>
              <w:pStyle w:val="Gridtext"/>
            </w:pPr>
          </w:p>
        </w:tc>
      </w:tr>
      <w:tr w:rsidR="00560E3B" w:rsidRPr="00271106" w14:paraId="082CE284" w14:textId="77777777" w:rsidTr="00DA32BF">
        <w:trPr>
          <w:trHeight w:val="237"/>
        </w:trPr>
        <w:tc>
          <w:tcPr>
            <w:tcW w:w="450" w:type="dxa"/>
            <w:vMerge/>
          </w:tcPr>
          <w:p w14:paraId="41281321" w14:textId="77777777" w:rsidR="00560E3B" w:rsidRPr="00271106" w:rsidRDefault="00560E3B" w:rsidP="005A5CFE">
            <w:pPr>
              <w:pStyle w:val="Gridheading"/>
            </w:pPr>
          </w:p>
        </w:tc>
        <w:tc>
          <w:tcPr>
            <w:tcW w:w="2954" w:type="dxa"/>
          </w:tcPr>
          <w:p w14:paraId="3972A38B" w14:textId="77777777" w:rsidR="00560E3B" w:rsidRPr="00271106" w:rsidRDefault="00560E3B" w:rsidP="002A2431">
            <w:pPr>
              <w:pStyle w:val="Gridtext"/>
              <w:rPr>
                <w:color w:val="000000"/>
                <w:lang w:eastAsia="en-US"/>
              </w:rPr>
            </w:pPr>
            <w:r w:rsidRPr="00271106">
              <w:rPr>
                <w:color w:val="000000"/>
              </w:rPr>
              <w:t>Man overboard during race</w:t>
            </w:r>
          </w:p>
        </w:tc>
        <w:tc>
          <w:tcPr>
            <w:tcW w:w="1440" w:type="dxa"/>
          </w:tcPr>
          <w:p w14:paraId="7DF8DB11" w14:textId="77777777" w:rsidR="00560E3B" w:rsidRPr="00271106" w:rsidRDefault="00560E3B" w:rsidP="002A2431">
            <w:pPr>
              <w:pStyle w:val="Gridtext"/>
            </w:pPr>
            <w:proofErr w:type="spellStart"/>
            <w:r w:rsidRPr="00271106">
              <w:t>i</w:t>
            </w:r>
            <w:proofErr w:type="spellEnd"/>
          </w:p>
        </w:tc>
        <w:tc>
          <w:tcPr>
            <w:tcW w:w="427" w:type="dxa"/>
          </w:tcPr>
          <w:p w14:paraId="4EF917A2" w14:textId="77777777" w:rsidR="00560E3B" w:rsidRPr="00271106" w:rsidRDefault="00560E3B" w:rsidP="002A2431">
            <w:pPr>
              <w:pStyle w:val="Gridtext"/>
            </w:pPr>
            <w:r w:rsidRPr="00271106">
              <w:t>2</w:t>
            </w:r>
          </w:p>
        </w:tc>
        <w:tc>
          <w:tcPr>
            <w:tcW w:w="386" w:type="dxa"/>
          </w:tcPr>
          <w:p w14:paraId="450C7074" w14:textId="77777777" w:rsidR="00560E3B" w:rsidRPr="00271106" w:rsidRDefault="00560E3B" w:rsidP="002A2431">
            <w:pPr>
              <w:pStyle w:val="Gridtext"/>
            </w:pPr>
            <w:r>
              <w:t>5</w:t>
            </w:r>
          </w:p>
        </w:tc>
        <w:tc>
          <w:tcPr>
            <w:tcW w:w="425" w:type="dxa"/>
          </w:tcPr>
          <w:p w14:paraId="0942DA60" w14:textId="77777777" w:rsidR="00560E3B" w:rsidRPr="00271106" w:rsidRDefault="00560E3B" w:rsidP="002A2431">
            <w:pPr>
              <w:pStyle w:val="Gridtext"/>
            </w:pPr>
            <w:r>
              <w:t>7</w:t>
            </w:r>
          </w:p>
        </w:tc>
        <w:tc>
          <w:tcPr>
            <w:tcW w:w="567" w:type="dxa"/>
          </w:tcPr>
          <w:p w14:paraId="64C04C3F" w14:textId="77777777" w:rsidR="00560E3B" w:rsidRPr="00271106" w:rsidRDefault="00560E3B" w:rsidP="002A2431">
            <w:pPr>
              <w:pStyle w:val="Gridtext"/>
            </w:pPr>
            <w:r w:rsidRPr="00271106">
              <w:t>m</w:t>
            </w:r>
          </w:p>
        </w:tc>
        <w:tc>
          <w:tcPr>
            <w:tcW w:w="3159" w:type="dxa"/>
          </w:tcPr>
          <w:p w14:paraId="4039EFA4" w14:textId="0BAE51F8" w:rsidR="00560E3B" w:rsidRPr="00271106" w:rsidRDefault="00421164" w:rsidP="00DA32BF">
            <w:pPr>
              <w:pStyle w:val="Gridbullet1"/>
            </w:pPr>
            <w:r>
              <w:t>•</w:t>
            </w:r>
            <w:r>
              <w:tab/>
            </w:r>
            <w:r w:rsidR="00560E3B" w:rsidRPr="00271106">
              <w:t>Crew to initiate their man overboard procedures.</w:t>
            </w:r>
          </w:p>
          <w:p w14:paraId="09AB4FDB" w14:textId="75D0CFB6" w:rsidR="00560E3B" w:rsidRPr="00271106" w:rsidRDefault="00421164" w:rsidP="00DA32BF">
            <w:pPr>
              <w:pStyle w:val="Gridbullet1"/>
            </w:pPr>
            <w:r>
              <w:t>•</w:t>
            </w:r>
            <w:r>
              <w:tab/>
            </w:r>
            <w:r w:rsidR="00BB7882">
              <w:t>Crew to initiate ‘MAYDAY’</w:t>
            </w:r>
            <w:r w:rsidR="00560E3B" w:rsidRPr="00271106">
              <w:t xml:space="preserve"> or other emergency call as required.</w:t>
            </w:r>
          </w:p>
          <w:p w14:paraId="0C233FE8" w14:textId="66BD7340" w:rsidR="00560E3B" w:rsidRPr="00271106" w:rsidRDefault="00421164" w:rsidP="00DA32BF">
            <w:pPr>
              <w:pStyle w:val="Gridbullet1"/>
            </w:pPr>
            <w:r>
              <w:t>•</w:t>
            </w:r>
            <w:r>
              <w:tab/>
            </w:r>
            <w:r w:rsidR="00BB7882">
              <w:t>Crew to contact on-</w:t>
            </w:r>
            <w:r w:rsidR="00F92A8B">
              <w:t xml:space="preserve">call </w:t>
            </w:r>
            <w:r w:rsidR="00560E3B" w:rsidRPr="00271106">
              <w:t xml:space="preserve">doctor if required </w:t>
            </w:r>
          </w:p>
          <w:p w14:paraId="3F57555D" w14:textId="4E7FE91E" w:rsidR="00560E3B" w:rsidRPr="00271106" w:rsidRDefault="00421164" w:rsidP="00421164">
            <w:pPr>
              <w:pStyle w:val="Gridbullet1"/>
            </w:pPr>
            <w:r>
              <w:t>•</w:t>
            </w:r>
            <w:r>
              <w:tab/>
            </w:r>
            <w:r w:rsidR="00FD1151">
              <w:t>[CLUB NAME]</w:t>
            </w:r>
            <w:r w:rsidR="00560E3B" w:rsidRPr="00271106">
              <w:t xml:space="preserve"> to provide support to RCCNZ should NOK need to be contacted</w:t>
            </w:r>
            <w:r w:rsidR="007914A9">
              <w:t>.</w:t>
            </w:r>
            <w:r w:rsidR="00560E3B" w:rsidRPr="00271106">
              <w:t xml:space="preserve"> </w:t>
            </w:r>
          </w:p>
        </w:tc>
        <w:tc>
          <w:tcPr>
            <w:tcW w:w="5672" w:type="dxa"/>
          </w:tcPr>
          <w:p w14:paraId="14729F76" w14:textId="1D10D71E" w:rsidR="00560E3B" w:rsidRPr="00271106" w:rsidRDefault="006A4C0E" w:rsidP="00DA32BF">
            <w:pPr>
              <w:pStyle w:val="Gridbullet1"/>
            </w:pPr>
            <w:r>
              <w:t>•</w:t>
            </w:r>
            <w:r>
              <w:tab/>
            </w:r>
            <w:r w:rsidR="00560E3B" w:rsidRPr="00271106">
              <w:t>All yachts carry l</w:t>
            </w:r>
            <w:r w:rsidR="00BB7882">
              <w:t>ifejackets for all crew members;</w:t>
            </w:r>
            <w:r w:rsidR="00560E3B" w:rsidRPr="00271106">
              <w:t xml:space="preserve"> it is the skipper</w:t>
            </w:r>
            <w:r w:rsidR="00BB7882">
              <w:t>’s</w:t>
            </w:r>
            <w:r w:rsidR="00560E3B" w:rsidRPr="00271106">
              <w:t xml:space="preserve"> decision if these will be used.</w:t>
            </w:r>
          </w:p>
          <w:p w14:paraId="0C5C4112" w14:textId="4FA0A83E" w:rsidR="00560E3B" w:rsidRDefault="006A4C0E" w:rsidP="00DA32BF">
            <w:pPr>
              <w:pStyle w:val="Gridbullet1"/>
            </w:pPr>
            <w:r>
              <w:t>•</w:t>
            </w:r>
            <w:r>
              <w:tab/>
            </w:r>
            <w:r w:rsidR="00560E3B" w:rsidRPr="00271106">
              <w:t>30% of crews for Cat</w:t>
            </w:r>
            <w:r w:rsidR="00BB7882">
              <w:t>egory</w:t>
            </w:r>
            <w:r w:rsidR="00560E3B" w:rsidRPr="00271106">
              <w:t xml:space="preserve"> </w:t>
            </w:r>
            <w:r w:rsidR="00F876DF">
              <w:t>3+</w:t>
            </w:r>
            <w:r w:rsidR="00560E3B" w:rsidRPr="00271106">
              <w:t xml:space="preserve"> races are to have current </w:t>
            </w:r>
            <w:r w:rsidR="00FD1151">
              <w:t>WORLD SAILING</w:t>
            </w:r>
            <w:r w:rsidR="00560E3B" w:rsidRPr="00271106">
              <w:t xml:space="preserve"> Advanced Sea Survival Certificates.</w:t>
            </w:r>
          </w:p>
          <w:p w14:paraId="4A3902CA" w14:textId="6BFECD12" w:rsidR="00560E3B" w:rsidRPr="00F92A8B" w:rsidRDefault="006A4C0E" w:rsidP="006A4C0E">
            <w:pPr>
              <w:pStyle w:val="Gridbullet1"/>
            </w:pPr>
            <w:r>
              <w:t>•</w:t>
            </w:r>
            <w:r>
              <w:tab/>
            </w:r>
            <w:r w:rsidR="00FD1151">
              <w:t>[CLUB NAME]</w:t>
            </w:r>
            <w:r w:rsidR="00560E3B" w:rsidRPr="00F92A8B">
              <w:t xml:space="preserve"> </w:t>
            </w:r>
            <w:r w:rsidR="00BB7882">
              <w:t xml:space="preserve">to </w:t>
            </w:r>
            <w:r w:rsidR="00F92A8B">
              <w:t>provide details of the procedure to c</w:t>
            </w:r>
            <w:r w:rsidR="00BB7882">
              <w:t>ontact on-</w:t>
            </w:r>
            <w:r w:rsidR="00F92A8B">
              <w:t xml:space="preserve">call </w:t>
            </w:r>
            <w:r w:rsidR="00560E3B" w:rsidRPr="00F92A8B">
              <w:t xml:space="preserve">doctor </w:t>
            </w:r>
            <w:r w:rsidR="00F92A8B">
              <w:t>through Maritime New Zealand.</w:t>
            </w:r>
          </w:p>
        </w:tc>
      </w:tr>
      <w:tr w:rsidR="00560E3B" w:rsidRPr="00271106" w14:paraId="3AB7CC42" w14:textId="77777777" w:rsidTr="00DA32BF">
        <w:trPr>
          <w:trHeight w:val="237"/>
        </w:trPr>
        <w:tc>
          <w:tcPr>
            <w:tcW w:w="450" w:type="dxa"/>
            <w:vMerge/>
          </w:tcPr>
          <w:p w14:paraId="3CFAA158" w14:textId="77777777" w:rsidR="00560E3B" w:rsidRPr="00271106" w:rsidRDefault="00560E3B" w:rsidP="005A5CFE">
            <w:pPr>
              <w:pStyle w:val="Gridheading"/>
            </w:pPr>
          </w:p>
        </w:tc>
        <w:tc>
          <w:tcPr>
            <w:tcW w:w="2954" w:type="dxa"/>
          </w:tcPr>
          <w:p w14:paraId="760C7A11" w14:textId="77777777" w:rsidR="00560E3B" w:rsidRPr="00271106" w:rsidRDefault="00560E3B" w:rsidP="002A2431">
            <w:pPr>
              <w:pStyle w:val="Gridtext"/>
              <w:rPr>
                <w:i/>
              </w:rPr>
            </w:pPr>
            <w:r w:rsidRPr="00271106">
              <w:rPr>
                <w:color w:val="000000"/>
              </w:rPr>
              <w:t xml:space="preserve">Medical emergency resulting from injury or illness </w:t>
            </w:r>
            <w:r>
              <w:rPr>
                <w:color w:val="000000"/>
              </w:rPr>
              <w:t>(this includes hypothermia)</w:t>
            </w:r>
          </w:p>
        </w:tc>
        <w:tc>
          <w:tcPr>
            <w:tcW w:w="1440" w:type="dxa"/>
          </w:tcPr>
          <w:p w14:paraId="57B3DADB" w14:textId="77777777" w:rsidR="00560E3B" w:rsidRPr="00271106" w:rsidRDefault="00560E3B" w:rsidP="002A2431">
            <w:pPr>
              <w:pStyle w:val="Gridtext"/>
            </w:pPr>
            <w:proofErr w:type="spellStart"/>
            <w:r w:rsidRPr="00271106">
              <w:t>i</w:t>
            </w:r>
            <w:proofErr w:type="spellEnd"/>
          </w:p>
        </w:tc>
        <w:tc>
          <w:tcPr>
            <w:tcW w:w="427" w:type="dxa"/>
          </w:tcPr>
          <w:p w14:paraId="29DFE6FD" w14:textId="77777777" w:rsidR="00560E3B" w:rsidRPr="00271106" w:rsidRDefault="00560E3B" w:rsidP="002A2431">
            <w:pPr>
              <w:pStyle w:val="Gridtext"/>
            </w:pPr>
            <w:r w:rsidRPr="00271106">
              <w:t>2</w:t>
            </w:r>
          </w:p>
        </w:tc>
        <w:tc>
          <w:tcPr>
            <w:tcW w:w="386" w:type="dxa"/>
          </w:tcPr>
          <w:p w14:paraId="0DAD532D" w14:textId="77777777" w:rsidR="00560E3B" w:rsidRPr="00271106" w:rsidRDefault="00560E3B" w:rsidP="002A2431">
            <w:pPr>
              <w:pStyle w:val="Gridtext"/>
            </w:pPr>
            <w:r w:rsidRPr="00271106">
              <w:t>3</w:t>
            </w:r>
          </w:p>
        </w:tc>
        <w:tc>
          <w:tcPr>
            <w:tcW w:w="425" w:type="dxa"/>
          </w:tcPr>
          <w:p w14:paraId="4D5CA1F7" w14:textId="77777777" w:rsidR="00560E3B" w:rsidRPr="00271106" w:rsidRDefault="00560E3B" w:rsidP="002A2431">
            <w:pPr>
              <w:pStyle w:val="Gridtext"/>
            </w:pPr>
            <w:r w:rsidRPr="00271106">
              <w:t>5</w:t>
            </w:r>
          </w:p>
        </w:tc>
        <w:tc>
          <w:tcPr>
            <w:tcW w:w="567" w:type="dxa"/>
          </w:tcPr>
          <w:p w14:paraId="75BE588B" w14:textId="77777777" w:rsidR="00560E3B" w:rsidRPr="00271106" w:rsidRDefault="00560E3B" w:rsidP="002A2431">
            <w:pPr>
              <w:pStyle w:val="Gridtext"/>
            </w:pPr>
            <w:r w:rsidRPr="00271106">
              <w:t>m</w:t>
            </w:r>
          </w:p>
        </w:tc>
        <w:tc>
          <w:tcPr>
            <w:tcW w:w="3159" w:type="dxa"/>
          </w:tcPr>
          <w:p w14:paraId="2257C834" w14:textId="47BFBEC5" w:rsidR="00560E3B" w:rsidRPr="00271106" w:rsidRDefault="00B22812" w:rsidP="00DA32BF">
            <w:pPr>
              <w:pStyle w:val="Gridbullet1"/>
            </w:pPr>
            <w:r>
              <w:t>•</w:t>
            </w:r>
            <w:r>
              <w:tab/>
            </w:r>
            <w:r w:rsidR="00560E3B" w:rsidRPr="00271106">
              <w:t>Crew to assess the seriousness of the incident</w:t>
            </w:r>
            <w:r w:rsidR="007914A9">
              <w:t>.</w:t>
            </w:r>
          </w:p>
          <w:p w14:paraId="1CA84889" w14:textId="286D04E6" w:rsidR="00560E3B" w:rsidRPr="00271106" w:rsidRDefault="00B22812" w:rsidP="00DA32BF">
            <w:pPr>
              <w:pStyle w:val="Gridbullet1"/>
            </w:pPr>
            <w:r>
              <w:t>•</w:t>
            </w:r>
            <w:r>
              <w:tab/>
            </w:r>
            <w:r w:rsidR="00560E3B" w:rsidRPr="00271106">
              <w:t>Crew to initiate their procedures for medical emergency.</w:t>
            </w:r>
          </w:p>
          <w:p w14:paraId="7EF37AD8" w14:textId="4AF5B85C" w:rsidR="00560E3B" w:rsidRPr="00271106" w:rsidRDefault="00B22812" w:rsidP="00DA32BF">
            <w:pPr>
              <w:pStyle w:val="Gridbullet1"/>
            </w:pPr>
            <w:r>
              <w:t>•</w:t>
            </w:r>
            <w:r>
              <w:tab/>
            </w:r>
            <w:r w:rsidR="00560E3B" w:rsidRPr="00271106">
              <w:t xml:space="preserve">Crew to initiate </w:t>
            </w:r>
            <w:r w:rsidR="007914A9">
              <w:t>‘MAYDAY’</w:t>
            </w:r>
            <w:r w:rsidR="00560E3B" w:rsidRPr="00271106">
              <w:t xml:space="preserve"> or other emergency call as required</w:t>
            </w:r>
            <w:r w:rsidR="007914A9">
              <w:t>.</w:t>
            </w:r>
          </w:p>
          <w:p w14:paraId="5DBCB0D2" w14:textId="4FAE8B5F" w:rsidR="00560E3B" w:rsidRPr="00271106" w:rsidRDefault="00B22812" w:rsidP="00DA32BF">
            <w:pPr>
              <w:pStyle w:val="Gridbullet1"/>
            </w:pPr>
            <w:r>
              <w:t>•</w:t>
            </w:r>
            <w:r>
              <w:tab/>
            </w:r>
            <w:r w:rsidR="00560E3B" w:rsidRPr="00271106">
              <w:t xml:space="preserve">Crew to contact </w:t>
            </w:r>
            <w:r w:rsidR="007914A9">
              <w:t>on-</w:t>
            </w:r>
            <w:r w:rsidR="00F92A8B">
              <w:t xml:space="preserve">call </w:t>
            </w:r>
            <w:r w:rsidR="00560E3B" w:rsidRPr="00271106">
              <w:t xml:space="preserve">doctor if required </w:t>
            </w:r>
          </w:p>
          <w:p w14:paraId="2AD847F9" w14:textId="1E6378C6" w:rsidR="00560E3B" w:rsidRPr="00271106" w:rsidRDefault="00B22812" w:rsidP="00DA32BF">
            <w:pPr>
              <w:pStyle w:val="Gridbullet1"/>
            </w:pPr>
            <w:r>
              <w:t>•</w:t>
            </w:r>
            <w:r>
              <w:tab/>
            </w:r>
            <w:r w:rsidR="00FD1151">
              <w:t>[CLUB NAME]</w:t>
            </w:r>
            <w:r w:rsidR="00560E3B" w:rsidRPr="00271106">
              <w:t xml:space="preserve"> to provide support to RCCNZ should NOK need to be contacted</w:t>
            </w:r>
            <w:r w:rsidR="007914A9">
              <w:t>.</w:t>
            </w:r>
          </w:p>
          <w:p w14:paraId="464DF393" w14:textId="77777777" w:rsidR="00560E3B" w:rsidRPr="00271106" w:rsidRDefault="00560E3B" w:rsidP="002A2431">
            <w:pPr>
              <w:pStyle w:val="Gridtext"/>
            </w:pPr>
          </w:p>
        </w:tc>
        <w:tc>
          <w:tcPr>
            <w:tcW w:w="5672" w:type="dxa"/>
          </w:tcPr>
          <w:p w14:paraId="2E83BE10" w14:textId="306FACCF" w:rsidR="00560E3B" w:rsidRDefault="00B22812" w:rsidP="00DA32BF">
            <w:pPr>
              <w:pStyle w:val="Gridbullet1"/>
            </w:pPr>
            <w:r>
              <w:t>•</w:t>
            </w:r>
            <w:r>
              <w:tab/>
            </w:r>
            <w:r w:rsidR="00560E3B" w:rsidRPr="00271106">
              <w:t xml:space="preserve">Yacht crews have adequate first aid training to deal with medical situations that may occur. </w:t>
            </w:r>
          </w:p>
          <w:p w14:paraId="0F1F316D" w14:textId="1AEC98AF" w:rsidR="00560E3B" w:rsidRPr="00271106" w:rsidRDefault="00B22812" w:rsidP="00F2479B">
            <w:pPr>
              <w:pStyle w:val="Gridbullet1"/>
            </w:pPr>
            <w:r>
              <w:t>•</w:t>
            </w:r>
            <w:r>
              <w:tab/>
            </w:r>
            <w:r w:rsidR="00FD1151">
              <w:t>[CLUB NAME]</w:t>
            </w:r>
            <w:r w:rsidR="00F77C3D">
              <w:t xml:space="preserve"> to include details for </w:t>
            </w:r>
            <w:r w:rsidR="00F2479B">
              <w:t>on-</w:t>
            </w:r>
            <w:r w:rsidR="00560E3B" w:rsidRPr="00271106">
              <w:t>call doctor</w:t>
            </w:r>
            <w:r w:rsidR="00F2479B">
              <w:t>/s</w:t>
            </w:r>
            <w:r w:rsidR="00560E3B" w:rsidRPr="00271106">
              <w:t xml:space="preserve"> available </w:t>
            </w:r>
            <w:r w:rsidR="00F2479B">
              <w:t xml:space="preserve">to crews </w:t>
            </w:r>
            <w:r w:rsidR="00F92A8B">
              <w:t xml:space="preserve">through Maritime New Zealand </w:t>
            </w:r>
            <w:r w:rsidR="00F77C3D">
              <w:t>as part of contact numbers. T</w:t>
            </w:r>
            <w:r w:rsidR="00560E3B" w:rsidRPr="00271106">
              <w:t>h</w:t>
            </w:r>
            <w:r w:rsidR="00F77C3D">
              <w:t>ese</w:t>
            </w:r>
            <w:r w:rsidR="00F2479B">
              <w:t xml:space="preserve"> doctor</w:t>
            </w:r>
            <w:r w:rsidR="00F77C3D">
              <w:t xml:space="preserve">s have </w:t>
            </w:r>
            <w:r w:rsidR="00F77C3D" w:rsidRPr="00271106">
              <w:t>knowledge</w:t>
            </w:r>
            <w:r w:rsidR="00560E3B" w:rsidRPr="00271106">
              <w:t xml:space="preserve"> of the first aid onboard and the crew medical status. </w:t>
            </w:r>
          </w:p>
        </w:tc>
      </w:tr>
      <w:tr w:rsidR="00560E3B" w:rsidRPr="00271106" w14:paraId="51B09242" w14:textId="77777777" w:rsidTr="00DA32BF">
        <w:trPr>
          <w:trHeight w:val="237"/>
        </w:trPr>
        <w:tc>
          <w:tcPr>
            <w:tcW w:w="450" w:type="dxa"/>
            <w:vMerge/>
          </w:tcPr>
          <w:p w14:paraId="3823D984" w14:textId="77777777" w:rsidR="00560E3B" w:rsidRPr="00271106" w:rsidRDefault="00560E3B" w:rsidP="005A5CFE">
            <w:pPr>
              <w:pStyle w:val="Gridheading"/>
            </w:pPr>
          </w:p>
        </w:tc>
        <w:tc>
          <w:tcPr>
            <w:tcW w:w="2954" w:type="dxa"/>
          </w:tcPr>
          <w:p w14:paraId="7527F53B" w14:textId="77777777" w:rsidR="00560E3B" w:rsidRDefault="00560E3B" w:rsidP="002A2431">
            <w:pPr>
              <w:pStyle w:val="Gridtext"/>
              <w:rPr>
                <w:color w:val="000000"/>
                <w:lang w:eastAsia="en-US"/>
              </w:rPr>
            </w:pPr>
          </w:p>
          <w:p w14:paraId="525C791D" w14:textId="77777777" w:rsidR="00B22812" w:rsidRPr="00271106" w:rsidRDefault="00B22812" w:rsidP="002A2431">
            <w:pPr>
              <w:pStyle w:val="Gridtext"/>
              <w:rPr>
                <w:color w:val="000000"/>
                <w:lang w:eastAsia="en-US"/>
              </w:rPr>
            </w:pPr>
          </w:p>
        </w:tc>
        <w:tc>
          <w:tcPr>
            <w:tcW w:w="1440" w:type="dxa"/>
          </w:tcPr>
          <w:p w14:paraId="409F3769" w14:textId="77777777" w:rsidR="00560E3B" w:rsidRPr="00271106" w:rsidRDefault="00560E3B" w:rsidP="002A2431">
            <w:pPr>
              <w:pStyle w:val="Gridtext"/>
            </w:pPr>
          </w:p>
        </w:tc>
        <w:tc>
          <w:tcPr>
            <w:tcW w:w="427" w:type="dxa"/>
          </w:tcPr>
          <w:p w14:paraId="371D83DF" w14:textId="77777777" w:rsidR="00560E3B" w:rsidRPr="00271106" w:rsidRDefault="00560E3B" w:rsidP="002A2431">
            <w:pPr>
              <w:pStyle w:val="Gridtext"/>
            </w:pPr>
          </w:p>
        </w:tc>
        <w:tc>
          <w:tcPr>
            <w:tcW w:w="386" w:type="dxa"/>
          </w:tcPr>
          <w:p w14:paraId="0258DBDB" w14:textId="77777777" w:rsidR="00560E3B" w:rsidRPr="00271106" w:rsidRDefault="00560E3B" w:rsidP="002A2431">
            <w:pPr>
              <w:pStyle w:val="Gridtext"/>
            </w:pPr>
          </w:p>
        </w:tc>
        <w:tc>
          <w:tcPr>
            <w:tcW w:w="425" w:type="dxa"/>
          </w:tcPr>
          <w:p w14:paraId="25F70BDE" w14:textId="77777777" w:rsidR="00560E3B" w:rsidRPr="00271106" w:rsidRDefault="00560E3B" w:rsidP="002A2431">
            <w:pPr>
              <w:pStyle w:val="Gridtext"/>
            </w:pPr>
          </w:p>
        </w:tc>
        <w:tc>
          <w:tcPr>
            <w:tcW w:w="567" w:type="dxa"/>
          </w:tcPr>
          <w:p w14:paraId="118F1D0B" w14:textId="77777777" w:rsidR="00560E3B" w:rsidRPr="00271106" w:rsidRDefault="00560E3B" w:rsidP="002A2431">
            <w:pPr>
              <w:pStyle w:val="Gridtext"/>
            </w:pPr>
          </w:p>
        </w:tc>
        <w:tc>
          <w:tcPr>
            <w:tcW w:w="3159" w:type="dxa"/>
          </w:tcPr>
          <w:p w14:paraId="3A59EDDD" w14:textId="77777777" w:rsidR="00560E3B" w:rsidRPr="00271106" w:rsidRDefault="00560E3B" w:rsidP="002A2431">
            <w:pPr>
              <w:pStyle w:val="Gridtext"/>
            </w:pPr>
          </w:p>
        </w:tc>
        <w:tc>
          <w:tcPr>
            <w:tcW w:w="5672" w:type="dxa"/>
          </w:tcPr>
          <w:p w14:paraId="2706F9F9" w14:textId="77777777" w:rsidR="00560E3B" w:rsidRPr="00271106" w:rsidRDefault="00560E3B" w:rsidP="002A2431">
            <w:pPr>
              <w:pStyle w:val="Gridtext"/>
            </w:pPr>
          </w:p>
        </w:tc>
      </w:tr>
    </w:tbl>
    <w:tbl>
      <w:tblPr>
        <w:tblpPr w:leftFromText="180" w:rightFromText="180" w:vertAnchor="page" w:horzAnchor="page" w:tblpX="910" w:tblpY="1085"/>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285"/>
        <w:gridCol w:w="1440"/>
        <w:gridCol w:w="427"/>
        <w:gridCol w:w="427"/>
        <w:gridCol w:w="406"/>
        <w:gridCol w:w="567"/>
        <w:gridCol w:w="3137"/>
        <w:gridCol w:w="5179"/>
      </w:tblGrid>
      <w:tr w:rsidR="00492B96" w:rsidRPr="00271106" w14:paraId="3E7827CE" w14:textId="77777777" w:rsidTr="00FB679F">
        <w:trPr>
          <w:trHeight w:val="226"/>
        </w:trPr>
        <w:tc>
          <w:tcPr>
            <w:tcW w:w="360" w:type="dxa"/>
            <w:shd w:val="pct10" w:color="auto" w:fill="FFFFFF"/>
            <w:textDirection w:val="btLr"/>
          </w:tcPr>
          <w:p w14:paraId="4B94658E" w14:textId="77777777" w:rsidR="00492B96" w:rsidRPr="00271106" w:rsidRDefault="00492B96" w:rsidP="00FB679F"/>
        </w:tc>
        <w:tc>
          <w:tcPr>
            <w:tcW w:w="3285" w:type="dxa"/>
            <w:shd w:val="clear" w:color="auto" w:fill="E0E0E0"/>
          </w:tcPr>
          <w:p w14:paraId="67DAA3BA" w14:textId="77777777" w:rsidR="00492B96" w:rsidRPr="00271106" w:rsidRDefault="00492B96" w:rsidP="00FB679F">
            <w:pPr>
              <w:pStyle w:val="Gridheading"/>
            </w:pPr>
          </w:p>
          <w:p w14:paraId="49C812BA" w14:textId="77777777" w:rsidR="00492B96" w:rsidRPr="00271106" w:rsidRDefault="00492B96" w:rsidP="00FB679F">
            <w:pPr>
              <w:pStyle w:val="Gridheading"/>
            </w:pPr>
          </w:p>
          <w:p w14:paraId="1B834296" w14:textId="77777777" w:rsidR="00492B96" w:rsidRPr="00271106" w:rsidRDefault="00492B96" w:rsidP="00FB679F">
            <w:pPr>
              <w:pStyle w:val="Gridheading"/>
            </w:pPr>
            <w:r w:rsidRPr="00271106">
              <w:t>Hazard or Causal Factor</w:t>
            </w:r>
          </w:p>
          <w:p w14:paraId="1708E622" w14:textId="77777777" w:rsidR="00492B96" w:rsidRPr="00271106" w:rsidRDefault="00492B96" w:rsidP="00FB679F"/>
        </w:tc>
        <w:tc>
          <w:tcPr>
            <w:tcW w:w="1440" w:type="dxa"/>
            <w:shd w:val="clear" w:color="auto" w:fill="E0E0E0"/>
          </w:tcPr>
          <w:p w14:paraId="5A7DB229" w14:textId="77777777" w:rsidR="00492B96" w:rsidRPr="00271106" w:rsidRDefault="00492B96" w:rsidP="00FB679F">
            <w:pPr>
              <w:pStyle w:val="Gridheading"/>
            </w:pPr>
          </w:p>
          <w:p w14:paraId="2328A24B" w14:textId="77777777" w:rsidR="00492B96" w:rsidRPr="00271106" w:rsidRDefault="00492B96" w:rsidP="00FB679F">
            <w:pPr>
              <w:pStyle w:val="Gridheading"/>
              <w:rPr>
                <w:u w:val="single"/>
              </w:rPr>
            </w:pPr>
            <w:r w:rsidRPr="00271106">
              <w:rPr>
                <w:u w:val="single"/>
              </w:rPr>
              <w:t>Risk</w:t>
            </w:r>
          </w:p>
          <w:p w14:paraId="68E6DC8D" w14:textId="77777777" w:rsidR="00492B96" w:rsidRPr="00271106" w:rsidRDefault="00492B96" w:rsidP="00FB679F">
            <w:pPr>
              <w:pStyle w:val="Gridheading"/>
            </w:pPr>
            <w:r w:rsidRPr="00271106">
              <w:t>Injury (</w:t>
            </w:r>
            <w:proofErr w:type="spellStart"/>
            <w:r w:rsidRPr="00271106">
              <w:t>i</w:t>
            </w:r>
            <w:proofErr w:type="spellEnd"/>
            <w:r w:rsidRPr="00271106">
              <w:t>)</w:t>
            </w:r>
          </w:p>
          <w:p w14:paraId="7BA80E19" w14:textId="7741069E" w:rsidR="00492B96" w:rsidRPr="00271106" w:rsidRDefault="00492B96" w:rsidP="00FB679F">
            <w:pPr>
              <w:pStyle w:val="Gridheading"/>
            </w:pPr>
            <w:r w:rsidRPr="00271106">
              <w:t>Equipment</w:t>
            </w:r>
            <w:r w:rsidR="007F47E9">
              <w:t xml:space="preserve"> </w:t>
            </w:r>
            <w:r w:rsidRPr="00271106">
              <w:t>(e)</w:t>
            </w:r>
          </w:p>
          <w:p w14:paraId="7931BF1A" w14:textId="14A7C354" w:rsidR="00492B96" w:rsidRPr="00271106" w:rsidRDefault="00492B96" w:rsidP="00FB679F">
            <w:pPr>
              <w:pStyle w:val="Gridheading"/>
            </w:pPr>
            <w:r w:rsidRPr="00271106">
              <w:t>Surrounds</w:t>
            </w:r>
            <w:r w:rsidR="007F47E9">
              <w:t xml:space="preserve"> </w:t>
            </w:r>
            <w:r w:rsidRPr="00271106">
              <w:t>(s)</w:t>
            </w:r>
          </w:p>
          <w:p w14:paraId="047D498D" w14:textId="77777777" w:rsidR="00492B96" w:rsidRPr="00271106" w:rsidRDefault="00492B96" w:rsidP="00FB679F">
            <w:pPr>
              <w:pStyle w:val="Gridheading"/>
            </w:pPr>
            <w:r w:rsidRPr="00271106">
              <w:t>Finance (f)</w:t>
            </w:r>
          </w:p>
          <w:p w14:paraId="4B716F42" w14:textId="02FD1E99" w:rsidR="00492B96" w:rsidRPr="00271106" w:rsidRDefault="00492B96" w:rsidP="00FB679F">
            <w:pPr>
              <w:pStyle w:val="Gridheading"/>
            </w:pPr>
            <w:r w:rsidRPr="00271106">
              <w:t>Credibility</w:t>
            </w:r>
            <w:r w:rsidR="007F47E9">
              <w:t xml:space="preserve"> </w:t>
            </w:r>
            <w:r w:rsidRPr="00271106">
              <w:t>(c)</w:t>
            </w:r>
          </w:p>
        </w:tc>
        <w:tc>
          <w:tcPr>
            <w:tcW w:w="427" w:type="dxa"/>
            <w:shd w:val="clear" w:color="auto" w:fill="E0E0E0"/>
            <w:textDirection w:val="btLr"/>
          </w:tcPr>
          <w:p w14:paraId="59C606B3" w14:textId="69798C9A" w:rsidR="00492B96" w:rsidRPr="00271106" w:rsidRDefault="00492B96" w:rsidP="00FB679F">
            <w:pPr>
              <w:pStyle w:val="Gridheading"/>
            </w:pPr>
            <w:r w:rsidRPr="00271106">
              <w:t>Likelihood</w:t>
            </w:r>
          </w:p>
        </w:tc>
        <w:tc>
          <w:tcPr>
            <w:tcW w:w="427" w:type="dxa"/>
            <w:shd w:val="clear" w:color="auto" w:fill="E0E0E0"/>
            <w:textDirection w:val="btLr"/>
          </w:tcPr>
          <w:p w14:paraId="1CFBE50F" w14:textId="7713DF5C" w:rsidR="00492B96" w:rsidRPr="00271106" w:rsidRDefault="00492B96" w:rsidP="00FB679F">
            <w:pPr>
              <w:pStyle w:val="Gridheading"/>
            </w:pPr>
            <w:r w:rsidRPr="00271106">
              <w:t>Severity</w:t>
            </w:r>
          </w:p>
        </w:tc>
        <w:tc>
          <w:tcPr>
            <w:tcW w:w="406" w:type="dxa"/>
            <w:shd w:val="clear" w:color="auto" w:fill="E0E0E0"/>
            <w:textDirection w:val="btLr"/>
          </w:tcPr>
          <w:p w14:paraId="068F36BC" w14:textId="506CD072" w:rsidR="00492B96" w:rsidRPr="00271106" w:rsidRDefault="00492B96" w:rsidP="00FB679F">
            <w:pPr>
              <w:pStyle w:val="Gridheading"/>
            </w:pPr>
            <w:r w:rsidRPr="00271106">
              <w:t>Priority (0-10)</w:t>
            </w:r>
          </w:p>
        </w:tc>
        <w:tc>
          <w:tcPr>
            <w:tcW w:w="567" w:type="dxa"/>
            <w:shd w:val="clear" w:color="auto" w:fill="E0E0E0"/>
            <w:textDirection w:val="btLr"/>
          </w:tcPr>
          <w:p w14:paraId="79858159" w14:textId="77777777" w:rsidR="00492B96" w:rsidRPr="00271106" w:rsidRDefault="00492B96" w:rsidP="00FB679F">
            <w:pPr>
              <w:pStyle w:val="Gridheading"/>
            </w:pPr>
            <w:r w:rsidRPr="00271106">
              <w:t>Prevent Isolate</w:t>
            </w:r>
          </w:p>
          <w:p w14:paraId="3F338C4F" w14:textId="11C02EAB" w:rsidR="00492B96" w:rsidRPr="00271106" w:rsidRDefault="00492B96" w:rsidP="00FB679F">
            <w:r w:rsidRPr="00271106">
              <w:t>Minimize</w:t>
            </w:r>
          </w:p>
        </w:tc>
        <w:tc>
          <w:tcPr>
            <w:tcW w:w="3137" w:type="dxa"/>
            <w:shd w:val="clear" w:color="auto" w:fill="E0E0E0"/>
          </w:tcPr>
          <w:p w14:paraId="1078127C" w14:textId="77777777" w:rsidR="00492B96" w:rsidRPr="00271106" w:rsidRDefault="00492B96" w:rsidP="00FB679F">
            <w:pPr>
              <w:pStyle w:val="Gridheading"/>
            </w:pPr>
          </w:p>
          <w:p w14:paraId="6969E5DA" w14:textId="77777777" w:rsidR="00492B96" w:rsidRPr="00271106" w:rsidRDefault="00492B96" w:rsidP="00FB679F">
            <w:pPr>
              <w:pStyle w:val="Gridheading"/>
            </w:pPr>
          </w:p>
          <w:p w14:paraId="379A8D83" w14:textId="1EA3CEFD" w:rsidR="00492B96" w:rsidRPr="00271106" w:rsidRDefault="00492B96" w:rsidP="00FB679F">
            <w:pPr>
              <w:pStyle w:val="Gridheading"/>
            </w:pPr>
            <w:r w:rsidRPr="00271106">
              <w:t>Crisis Management</w:t>
            </w:r>
          </w:p>
        </w:tc>
        <w:tc>
          <w:tcPr>
            <w:tcW w:w="5179" w:type="dxa"/>
            <w:shd w:val="clear" w:color="auto" w:fill="E0E0E0"/>
          </w:tcPr>
          <w:p w14:paraId="0D487DE1" w14:textId="77777777" w:rsidR="00492B96" w:rsidRPr="00271106" w:rsidRDefault="00492B96" w:rsidP="00FB679F">
            <w:pPr>
              <w:pStyle w:val="Gridheading"/>
            </w:pPr>
          </w:p>
          <w:p w14:paraId="3111DC88" w14:textId="77777777" w:rsidR="00492B96" w:rsidRPr="00271106" w:rsidRDefault="00492B96" w:rsidP="00FB679F">
            <w:pPr>
              <w:pStyle w:val="Gridheading"/>
            </w:pPr>
          </w:p>
          <w:p w14:paraId="3F33BA20" w14:textId="1546254D" w:rsidR="00492B96" w:rsidRPr="00271106" w:rsidRDefault="00492B96" w:rsidP="00FB679F">
            <w:pPr>
              <w:pStyle w:val="Gridheading"/>
            </w:pPr>
            <w:r w:rsidRPr="00271106">
              <w:t>Management Plan</w:t>
            </w:r>
          </w:p>
        </w:tc>
      </w:tr>
      <w:tr w:rsidR="00492B96" w:rsidRPr="00271106" w14:paraId="647BDDED" w14:textId="77777777" w:rsidTr="009F4A44">
        <w:trPr>
          <w:trHeight w:val="226"/>
        </w:trPr>
        <w:tc>
          <w:tcPr>
            <w:tcW w:w="360" w:type="dxa"/>
            <w:vMerge w:val="restart"/>
            <w:textDirection w:val="btLr"/>
          </w:tcPr>
          <w:p w14:paraId="40F4C292" w14:textId="77777777" w:rsidR="00492B96" w:rsidRPr="00BE6B36" w:rsidRDefault="00492B96" w:rsidP="007E7E4C">
            <w:pPr>
              <w:jc w:val="center"/>
            </w:pPr>
            <w:r w:rsidRPr="00BE6B36">
              <w:t>Coastal and offshore races – on the water – not including marinas and docking</w:t>
            </w:r>
          </w:p>
        </w:tc>
        <w:tc>
          <w:tcPr>
            <w:tcW w:w="3285" w:type="dxa"/>
            <w:shd w:val="clear" w:color="auto" w:fill="F2F2F2" w:themeFill="background1" w:themeFillShade="F2"/>
          </w:tcPr>
          <w:p w14:paraId="08D934E2" w14:textId="16DC8D7D" w:rsidR="00492B96" w:rsidRPr="00DA32BF" w:rsidRDefault="00492B96" w:rsidP="00DA32BF">
            <w:pPr>
              <w:rPr>
                <w:b/>
              </w:rPr>
            </w:pPr>
            <w:r w:rsidRPr="009F4A44">
              <w:rPr>
                <w:b/>
                <w:sz w:val="20"/>
                <w:szCs w:val="22"/>
              </w:rPr>
              <w:t>Equipment</w:t>
            </w:r>
          </w:p>
        </w:tc>
        <w:tc>
          <w:tcPr>
            <w:tcW w:w="1440" w:type="dxa"/>
            <w:shd w:val="clear" w:color="auto" w:fill="F2F2F2" w:themeFill="background1" w:themeFillShade="F2"/>
          </w:tcPr>
          <w:p w14:paraId="0FCE6D6A" w14:textId="77777777" w:rsidR="00492B96" w:rsidRPr="00DA32BF" w:rsidRDefault="00492B96" w:rsidP="00DA32BF">
            <w:pPr>
              <w:pStyle w:val="Gridheading"/>
            </w:pPr>
          </w:p>
        </w:tc>
        <w:tc>
          <w:tcPr>
            <w:tcW w:w="427" w:type="dxa"/>
            <w:shd w:val="clear" w:color="auto" w:fill="F2F2F2" w:themeFill="background1" w:themeFillShade="F2"/>
          </w:tcPr>
          <w:p w14:paraId="7D482E88" w14:textId="77777777" w:rsidR="00492B96" w:rsidRPr="00DA32BF" w:rsidRDefault="00492B96" w:rsidP="00DA32BF">
            <w:pPr>
              <w:pStyle w:val="Gridheading"/>
            </w:pPr>
          </w:p>
        </w:tc>
        <w:tc>
          <w:tcPr>
            <w:tcW w:w="427" w:type="dxa"/>
            <w:shd w:val="clear" w:color="auto" w:fill="F2F2F2" w:themeFill="background1" w:themeFillShade="F2"/>
          </w:tcPr>
          <w:p w14:paraId="552E0BFE" w14:textId="77777777" w:rsidR="00492B96" w:rsidRPr="00DA32BF" w:rsidRDefault="00492B96" w:rsidP="00DA32BF">
            <w:pPr>
              <w:pStyle w:val="Gridheading"/>
            </w:pPr>
          </w:p>
        </w:tc>
        <w:tc>
          <w:tcPr>
            <w:tcW w:w="406" w:type="dxa"/>
            <w:shd w:val="clear" w:color="auto" w:fill="F2F2F2" w:themeFill="background1" w:themeFillShade="F2"/>
          </w:tcPr>
          <w:p w14:paraId="628F0163" w14:textId="77777777" w:rsidR="00492B96" w:rsidRPr="00DA32BF" w:rsidRDefault="00492B96" w:rsidP="00DA32BF">
            <w:pPr>
              <w:pStyle w:val="Gridheading"/>
            </w:pPr>
          </w:p>
        </w:tc>
        <w:tc>
          <w:tcPr>
            <w:tcW w:w="567" w:type="dxa"/>
            <w:shd w:val="clear" w:color="auto" w:fill="F2F2F2" w:themeFill="background1" w:themeFillShade="F2"/>
          </w:tcPr>
          <w:p w14:paraId="2335254F" w14:textId="77777777" w:rsidR="00492B96" w:rsidRPr="00DA32BF" w:rsidRDefault="00492B96" w:rsidP="00DA32BF"/>
        </w:tc>
        <w:tc>
          <w:tcPr>
            <w:tcW w:w="3137" w:type="dxa"/>
            <w:shd w:val="clear" w:color="auto" w:fill="F2F2F2" w:themeFill="background1" w:themeFillShade="F2"/>
          </w:tcPr>
          <w:p w14:paraId="48E50238" w14:textId="77777777" w:rsidR="00492B96" w:rsidRPr="00DA32BF" w:rsidRDefault="00492B96" w:rsidP="00DA32BF"/>
        </w:tc>
        <w:tc>
          <w:tcPr>
            <w:tcW w:w="5179" w:type="dxa"/>
            <w:shd w:val="clear" w:color="auto" w:fill="F2F2F2" w:themeFill="background1" w:themeFillShade="F2"/>
          </w:tcPr>
          <w:p w14:paraId="1492F2DE" w14:textId="77777777" w:rsidR="00492B96" w:rsidRPr="00DA32BF" w:rsidRDefault="00492B96" w:rsidP="00DA32BF"/>
        </w:tc>
      </w:tr>
      <w:tr w:rsidR="00492B96" w:rsidRPr="00271106" w14:paraId="6E765F73" w14:textId="77777777" w:rsidTr="00DA32BF">
        <w:trPr>
          <w:trHeight w:val="287"/>
        </w:trPr>
        <w:tc>
          <w:tcPr>
            <w:tcW w:w="360" w:type="dxa"/>
            <w:vMerge/>
          </w:tcPr>
          <w:p w14:paraId="7EFDBE89" w14:textId="77777777" w:rsidR="00492B96" w:rsidRPr="00271106" w:rsidRDefault="00492B96" w:rsidP="00FB679F"/>
        </w:tc>
        <w:tc>
          <w:tcPr>
            <w:tcW w:w="3285" w:type="dxa"/>
          </w:tcPr>
          <w:p w14:paraId="67838E1F" w14:textId="77777777" w:rsidR="00492B96" w:rsidRPr="00F906E8" w:rsidRDefault="00492B96" w:rsidP="00222119">
            <w:pPr>
              <w:pStyle w:val="Gridtext"/>
              <w:rPr>
                <w:lang w:eastAsia="en-US"/>
              </w:rPr>
            </w:pPr>
            <w:r w:rsidRPr="00DA32BF">
              <w:t>Participating boats not up to required safety category</w:t>
            </w:r>
          </w:p>
        </w:tc>
        <w:tc>
          <w:tcPr>
            <w:tcW w:w="1440" w:type="dxa"/>
          </w:tcPr>
          <w:p w14:paraId="3CF01AF2" w14:textId="77777777" w:rsidR="00492B96" w:rsidRPr="00271106" w:rsidRDefault="00492B96" w:rsidP="00222119">
            <w:pPr>
              <w:pStyle w:val="Gridtext"/>
            </w:pPr>
            <w:r>
              <w:t>c</w:t>
            </w:r>
          </w:p>
        </w:tc>
        <w:tc>
          <w:tcPr>
            <w:tcW w:w="427" w:type="dxa"/>
          </w:tcPr>
          <w:p w14:paraId="62468E07" w14:textId="77777777" w:rsidR="00492B96" w:rsidRPr="00271106" w:rsidRDefault="00492B96" w:rsidP="00222119">
            <w:pPr>
              <w:pStyle w:val="Gridtext"/>
            </w:pPr>
            <w:r>
              <w:t>1</w:t>
            </w:r>
          </w:p>
        </w:tc>
        <w:tc>
          <w:tcPr>
            <w:tcW w:w="427" w:type="dxa"/>
          </w:tcPr>
          <w:p w14:paraId="47C393C2" w14:textId="77777777" w:rsidR="00492B96" w:rsidRPr="00271106" w:rsidRDefault="00492B96" w:rsidP="00222119">
            <w:pPr>
              <w:pStyle w:val="Gridtext"/>
            </w:pPr>
            <w:r>
              <w:t>2</w:t>
            </w:r>
          </w:p>
        </w:tc>
        <w:tc>
          <w:tcPr>
            <w:tcW w:w="406" w:type="dxa"/>
          </w:tcPr>
          <w:p w14:paraId="350864ED" w14:textId="77777777" w:rsidR="00492B96" w:rsidRPr="00271106" w:rsidRDefault="00492B96" w:rsidP="00222119">
            <w:pPr>
              <w:pStyle w:val="Gridtext"/>
            </w:pPr>
            <w:r>
              <w:t>3</w:t>
            </w:r>
          </w:p>
        </w:tc>
        <w:tc>
          <w:tcPr>
            <w:tcW w:w="567" w:type="dxa"/>
          </w:tcPr>
          <w:p w14:paraId="1E149DB5" w14:textId="77777777" w:rsidR="00492B96" w:rsidRPr="00271106" w:rsidRDefault="00492B96" w:rsidP="00222119">
            <w:pPr>
              <w:pStyle w:val="Gridtext"/>
            </w:pPr>
            <w:r>
              <w:t>m</w:t>
            </w:r>
          </w:p>
        </w:tc>
        <w:tc>
          <w:tcPr>
            <w:tcW w:w="3137" w:type="dxa"/>
          </w:tcPr>
          <w:p w14:paraId="17F2F8C8" w14:textId="64055C5E" w:rsidR="00492B96" w:rsidRPr="00271106" w:rsidRDefault="00222119" w:rsidP="00222119">
            <w:pPr>
              <w:pStyle w:val="Gridbullet1"/>
            </w:pPr>
            <w:r>
              <w:t>•</w:t>
            </w:r>
            <w:r>
              <w:tab/>
            </w:r>
            <w:r w:rsidR="00CE43D9">
              <w:t xml:space="preserve">Yachts failing </w:t>
            </w:r>
            <w:r w:rsidR="00492B96" w:rsidRPr="00271106">
              <w:t xml:space="preserve">the pre-race safety inspection be given chance to remedy the issues or face </w:t>
            </w:r>
            <w:r w:rsidR="00B160C6">
              <w:rPr>
                <w:color w:val="000000"/>
                <w:lang w:eastAsia="en-US"/>
              </w:rPr>
              <w:t>d</w:t>
            </w:r>
            <w:r w:rsidR="00492B96" w:rsidRPr="00271106">
              <w:rPr>
                <w:color w:val="000000"/>
                <w:lang w:eastAsia="en-US"/>
              </w:rPr>
              <w:t>isqualification</w:t>
            </w:r>
            <w:r w:rsidR="00492B96" w:rsidRPr="00271106">
              <w:rPr>
                <w:color w:val="000000"/>
              </w:rPr>
              <w:t xml:space="preserve"> through protest</w:t>
            </w:r>
          </w:p>
        </w:tc>
        <w:tc>
          <w:tcPr>
            <w:tcW w:w="5179" w:type="dxa"/>
          </w:tcPr>
          <w:p w14:paraId="5F3EC3D5" w14:textId="04641497" w:rsidR="00492B96" w:rsidRPr="00271106" w:rsidRDefault="00187479" w:rsidP="00DA32BF">
            <w:pPr>
              <w:pStyle w:val="Gridbullet1"/>
            </w:pPr>
            <w:r>
              <w:t>•</w:t>
            </w:r>
            <w:r>
              <w:tab/>
            </w:r>
            <w:r w:rsidR="00492B96" w:rsidRPr="00271106">
              <w:t xml:space="preserve">All yacht competing </w:t>
            </w:r>
            <w:proofErr w:type="gramStart"/>
            <w:r w:rsidR="00492B96" w:rsidRPr="00271106">
              <w:t>are</w:t>
            </w:r>
            <w:proofErr w:type="gramEnd"/>
            <w:r w:rsidR="00492B96" w:rsidRPr="00271106">
              <w:t xml:space="preserve"> to hold a New Zealand safety certificate of the correct category – foreign flag vessels cannot use their NMA certificate</w:t>
            </w:r>
          </w:p>
          <w:p w14:paraId="05EB9E8B" w14:textId="0683BA3F" w:rsidR="00492B96" w:rsidRPr="00271106" w:rsidRDefault="00187479" w:rsidP="00DA32BF">
            <w:pPr>
              <w:pStyle w:val="Gridbullet1"/>
            </w:pPr>
            <w:r>
              <w:t>•</w:t>
            </w:r>
            <w:r>
              <w:tab/>
            </w:r>
            <w:r w:rsidR="00492B96" w:rsidRPr="00271106">
              <w:t xml:space="preserve">Race committee in conjunction to </w:t>
            </w:r>
            <w:proofErr w:type="gramStart"/>
            <w:r w:rsidR="00492B96" w:rsidRPr="00271106">
              <w:t xml:space="preserve">complete </w:t>
            </w:r>
            <w:r w:rsidR="0003299B">
              <w:t xml:space="preserve"> random</w:t>
            </w:r>
            <w:proofErr w:type="gramEnd"/>
            <w:r w:rsidR="0003299B">
              <w:t xml:space="preserve"> </w:t>
            </w:r>
            <w:r w:rsidR="00492B96" w:rsidRPr="00271106">
              <w:t xml:space="preserve">safety inspections </w:t>
            </w:r>
            <w:r w:rsidR="00F876DF" w:rsidRPr="00271106">
              <w:t xml:space="preserve">prior </w:t>
            </w:r>
            <w:r w:rsidR="00F876DF">
              <w:t>to</w:t>
            </w:r>
            <w:r w:rsidR="00492B96" w:rsidRPr="00271106">
              <w:t xml:space="preserve"> departure.</w:t>
            </w:r>
          </w:p>
          <w:p w14:paraId="3B2DFE02" w14:textId="77777777" w:rsidR="00492B96" w:rsidRPr="00271106" w:rsidRDefault="00492B96" w:rsidP="00222119">
            <w:pPr>
              <w:pStyle w:val="Gridtext"/>
            </w:pPr>
          </w:p>
        </w:tc>
      </w:tr>
      <w:tr w:rsidR="00492B96" w:rsidRPr="00271106" w14:paraId="497B7F62" w14:textId="77777777" w:rsidTr="00DA32BF">
        <w:trPr>
          <w:trHeight w:val="287"/>
        </w:trPr>
        <w:tc>
          <w:tcPr>
            <w:tcW w:w="360" w:type="dxa"/>
            <w:vMerge/>
          </w:tcPr>
          <w:p w14:paraId="4E38BEFB" w14:textId="77777777" w:rsidR="00492B96" w:rsidRPr="00271106" w:rsidRDefault="00492B96" w:rsidP="00FB679F"/>
        </w:tc>
        <w:tc>
          <w:tcPr>
            <w:tcW w:w="3285" w:type="dxa"/>
          </w:tcPr>
          <w:p w14:paraId="720374ED" w14:textId="77777777" w:rsidR="00492B96" w:rsidRPr="00F906E8" w:rsidRDefault="00492B96" w:rsidP="00222119">
            <w:pPr>
              <w:pStyle w:val="Gridtext"/>
              <w:rPr>
                <w:lang w:eastAsia="en-US"/>
              </w:rPr>
            </w:pPr>
            <w:r w:rsidRPr="00DA32BF">
              <w:t>Yacht information held by RCCNZ not complete.</w:t>
            </w:r>
          </w:p>
        </w:tc>
        <w:tc>
          <w:tcPr>
            <w:tcW w:w="1440" w:type="dxa"/>
          </w:tcPr>
          <w:p w14:paraId="09A9AED3" w14:textId="77777777" w:rsidR="00492B96" w:rsidRPr="00271106" w:rsidRDefault="00492B96" w:rsidP="00222119">
            <w:pPr>
              <w:pStyle w:val="Gridtext"/>
            </w:pPr>
            <w:r>
              <w:t>c</w:t>
            </w:r>
          </w:p>
        </w:tc>
        <w:tc>
          <w:tcPr>
            <w:tcW w:w="427" w:type="dxa"/>
          </w:tcPr>
          <w:p w14:paraId="4DA4788B" w14:textId="77777777" w:rsidR="00492B96" w:rsidRPr="00271106" w:rsidRDefault="00492B96" w:rsidP="00222119">
            <w:pPr>
              <w:pStyle w:val="Gridtext"/>
            </w:pPr>
            <w:r>
              <w:t>5</w:t>
            </w:r>
          </w:p>
        </w:tc>
        <w:tc>
          <w:tcPr>
            <w:tcW w:w="427" w:type="dxa"/>
          </w:tcPr>
          <w:p w14:paraId="39B14690" w14:textId="77777777" w:rsidR="00492B96" w:rsidRPr="00271106" w:rsidRDefault="00492B96" w:rsidP="00222119">
            <w:pPr>
              <w:pStyle w:val="Gridtext"/>
            </w:pPr>
            <w:r>
              <w:t>1</w:t>
            </w:r>
          </w:p>
        </w:tc>
        <w:tc>
          <w:tcPr>
            <w:tcW w:w="406" w:type="dxa"/>
          </w:tcPr>
          <w:p w14:paraId="60ECC286" w14:textId="77777777" w:rsidR="00492B96" w:rsidRPr="00271106" w:rsidRDefault="00492B96" w:rsidP="00222119">
            <w:pPr>
              <w:pStyle w:val="Gridtext"/>
            </w:pPr>
            <w:r>
              <w:t>6</w:t>
            </w:r>
          </w:p>
        </w:tc>
        <w:tc>
          <w:tcPr>
            <w:tcW w:w="567" w:type="dxa"/>
          </w:tcPr>
          <w:p w14:paraId="75EF8211" w14:textId="77777777" w:rsidR="00492B96" w:rsidRPr="00271106" w:rsidRDefault="00492B96" w:rsidP="00222119">
            <w:pPr>
              <w:pStyle w:val="Gridtext"/>
            </w:pPr>
            <w:r>
              <w:t>m</w:t>
            </w:r>
          </w:p>
        </w:tc>
        <w:tc>
          <w:tcPr>
            <w:tcW w:w="3137" w:type="dxa"/>
          </w:tcPr>
          <w:p w14:paraId="005DBBE4" w14:textId="3CB5746A" w:rsidR="00492B96" w:rsidRDefault="00187479" w:rsidP="00187479">
            <w:pPr>
              <w:pStyle w:val="Gridbullet1"/>
            </w:pPr>
            <w:r>
              <w:t>•</w:t>
            </w:r>
            <w:r>
              <w:tab/>
            </w:r>
            <w:r w:rsidR="00E1761E">
              <w:t>If 406 R</w:t>
            </w:r>
            <w:r w:rsidR="00492B96">
              <w:t xml:space="preserve">egistry does not </w:t>
            </w:r>
            <w:r w:rsidR="00B160C6">
              <w:t xml:space="preserve">have </w:t>
            </w:r>
            <w:r w:rsidR="00492B96">
              <w:t>information on a yacht, due to their EPIRB not being registered</w:t>
            </w:r>
            <w:r w:rsidR="00B160C6">
              <w:t>,</w:t>
            </w:r>
            <w:r w:rsidR="00492B96">
              <w:t xml:space="preserve"> contact owner ASAP.</w:t>
            </w:r>
          </w:p>
        </w:tc>
        <w:tc>
          <w:tcPr>
            <w:tcW w:w="5179" w:type="dxa"/>
          </w:tcPr>
          <w:p w14:paraId="26FDDB18" w14:textId="7908821F" w:rsidR="00492B96" w:rsidRDefault="00187479" w:rsidP="00DA32BF">
            <w:pPr>
              <w:pStyle w:val="Gridbullet1"/>
            </w:pPr>
            <w:r>
              <w:t>•</w:t>
            </w:r>
            <w:r>
              <w:tab/>
            </w:r>
            <w:r w:rsidR="00492B96">
              <w:t xml:space="preserve">All safety documentation to be sent by </w:t>
            </w:r>
            <w:r w:rsidR="00FD1151">
              <w:t>[CLUB NAME]</w:t>
            </w:r>
            <w:r w:rsidR="00492B96">
              <w:t xml:space="preserve"> to the 406 Registry not later th</w:t>
            </w:r>
            <w:r w:rsidR="0003299B">
              <w:t>an 3</w:t>
            </w:r>
            <w:r w:rsidR="0085423B">
              <w:t xml:space="preserve"> days before the race start, i</w:t>
            </w:r>
            <w:r w:rsidR="00492B96">
              <w:t xml:space="preserve">ncluding details of the race safety officer and a brief about the race tracker. </w:t>
            </w:r>
          </w:p>
          <w:p w14:paraId="73CAE336" w14:textId="77777777" w:rsidR="00492B96" w:rsidRDefault="00492B96" w:rsidP="00222119">
            <w:pPr>
              <w:pStyle w:val="Gridtext"/>
            </w:pPr>
          </w:p>
        </w:tc>
      </w:tr>
      <w:tr w:rsidR="00374669" w:rsidRPr="00271106" w14:paraId="696FB5FE" w14:textId="77777777" w:rsidTr="00DA32BF">
        <w:trPr>
          <w:trHeight w:val="1405"/>
        </w:trPr>
        <w:tc>
          <w:tcPr>
            <w:tcW w:w="360" w:type="dxa"/>
            <w:vMerge/>
          </w:tcPr>
          <w:p w14:paraId="40F9C5B2" w14:textId="77777777" w:rsidR="00374669" w:rsidRPr="00271106" w:rsidRDefault="00374669" w:rsidP="00374669"/>
        </w:tc>
        <w:tc>
          <w:tcPr>
            <w:tcW w:w="3285" w:type="dxa"/>
          </w:tcPr>
          <w:p w14:paraId="49221448" w14:textId="6780D450" w:rsidR="00374669" w:rsidRPr="00271106" w:rsidRDefault="00374669" w:rsidP="00374669">
            <w:pPr>
              <w:pStyle w:val="Gridtext"/>
            </w:pPr>
            <w:r>
              <w:t>A yacht dismasting or other major equipment failure</w:t>
            </w:r>
            <w:r w:rsidR="00E02EFD">
              <w:t>.</w:t>
            </w:r>
            <w:r>
              <w:t xml:space="preserve"> </w:t>
            </w:r>
          </w:p>
        </w:tc>
        <w:tc>
          <w:tcPr>
            <w:tcW w:w="1440" w:type="dxa"/>
          </w:tcPr>
          <w:p w14:paraId="3B70E719" w14:textId="77777777" w:rsidR="00374669" w:rsidRPr="00271106" w:rsidRDefault="00374669" w:rsidP="00374669">
            <w:pPr>
              <w:pStyle w:val="Gridtext"/>
            </w:pPr>
            <w:proofErr w:type="spellStart"/>
            <w:proofErr w:type="gramStart"/>
            <w:r w:rsidRPr="00271106">
              <w:t>I,f</w:t>
            </w:r>
            <w:proofErr w:type="gramEnd"/>
            <w:r w:rsidRPr="00271106">
              <w:t>,c</w:t>
            </w:r>
            <w:proofErr w:type="spellEnd"/>
          </w:p>
        </w:tc>
        <w:tc>
          <w:tcPr>
            <w:tcW w:w="427" w:type="dxa"/>
          </w:tcPr>
          <w:p w14:paraId="755E74DC" w14:textId="77777777" w:rsidR="00374669" w:rsidRPr="00271106" w:rsidRDefault="00374669" w:rsidP="00374669">
            <w:pPr>
              <w:pStyle w:val="Gridtext"/>
            </w:pPr>
            <w:r w:rsidRPr="00271106">
              <w:t>3</w:t>
            </w:r>
          </w:p>
        </w:tc>
        <w:tc>
          <w:tcPr>
            <w:tcW w:w="427" w:type="dxa"/>
          </w:tcPr>
          <w:p w14:paraId="43B60067" w14:textId="77777777" w:rsidR="00374669" w:rsidRPr="00271106" w:rsidRDefault="00374669" w:rsidP="00374669">
            <w:pPr>
              <w:pStyle w:val="Gridtext"/>
            </w:pPr>
            <w:r>
              <w:t>3</w:t>
            </w:r>
          </w:p>
        </w:tc>
        <w:tc>
          <w:tcPr>
            <w:tcW w:w="406" w:type="dxa"/>
          </w:tcPr>
          <w:p w14:paraId="383A3939" w14:textId="77777777" w:rsidR="00374669" w:rsidRPr="00271106" w:rsidRDefault="00374669" w:rsidP="00374669">
            <w:pPr>
              <w:pStyle w:val="Gridtext"/>
            </w:pPr>
            <w:r>
              <w:t>6</w:t>
            </w:r>
          </w:p>
        </w:tc>
        <w:tc>
          <w:tcPr>
            <w:tcW w:w="567" w:type="dxa"/>
          </w:tcPr>
          <w:p w14:paraId="2CB21653" w14:textId="77777777" w:rsidR="00374669" w:rsidRPr="00271106" w:rsidRDefault="00374669" w:rsidP="00374669">
            <w:pPr>
              <w:pStyle w:val="Gridtext"/>
            </w:pPr>
            <w:r w:rsidRPr="00271106">
              <w:t>m</w:t>
            </w:r>
          </w:p>
        </w:tc>
        <w:tc>
          <w:tcPr>
            <w:tcW w:w="3137" w:type="dxa"/>
          </w:tcPr>
          <w:p w14:paraId="470F4718" w14:textId="7D5C9F4B" w:rsidR="00374669" w:rsidRDefault="00C00CB5" w:rsidP="00DA32BF">
            <w:pPr>
              <w:pStyle w:val="Gridbullet1"/>
            </w:pPr>
            <w:r>
              <w:t>•</w:t>
            </w:r>
            <w:r>
              <w:tab/>
            </w:r>
            <w:r w:rsidR="00374669">
              <w:t>Crew to assess seriousness of incident.</w:t>
            </w:r>
          </w:p>
          <w:p w14:paraId="30272E80" w14:textId="11147BC5" w:rsidR="00374669" w:rsidRDefault="00C00CB5" w:rsidP="00DA32BF">
            <w:pPr>
              <w:pStyle w:val="Gridbullet1"/>
            </w:pPr>
            <w:r>
              <w:t>•</w:t>
            </w:r>
            <w:r>
              <w:tab/>
            </w:r>
            <w:r w:rsidR="00374669" w:rsidRPr="00271106">
              <w:t xml:space="preserve">Crew to initiate </w:t>
            </w:r>
            <w:r w:rsidR="00E02EFD">
              <w:t>‘MAYDAY’</w:t>
            </w:r>
            <w:r w:rsidR="00374669" w:rsidRPr="00271106">
              <w:t xml:space="preserve"> or other emergency call as required</w:t>
            </w:r>
            <w:r w:rsidR="00374669">
              <w:t xml:space="preserve"> and race committee when able</w:t>
            </w:r>
            <w:r w:rsidR="00E02EFD">
              <w:t>.</w:t>
            </w:r>
            <w:r w:rsidR="00374669">
              <w:t xml:space="preserve"> </w:t>
            </w:r>
          </w:p>
          <w:p w14:paraId="6A2FA29D" w14:textId="4B8C9E7F" w:rsidR="00374669" w:rsidRDefault="00C00CB5" w:rsidP="00DA32BF">
            <w:pPr>
              <w:pStyle w:val="Gridbullet1"/>
            </w:pPr>
            <w:r>
              <w:t>•</w:t>
            </w:r>
            <w:r>
              <w:tab/>
            </w:r>
            <w:r w:rsidR="00374669">
              <w:t>Crew to manage any repairs</w:t>
            </w:r>
            <w:r w:rsidR="00E02EFD">
              <w:t>.</w:t>
            </w:r>
            <w:r w:rsidR="00374669">
              <w:t xml:space="preserve"> </w:t>
            </w:r>
          </w:p>
          <w:p w14:paraId="48FB2EA3" w14:textId="3F62319A" w:rsidR="00374669" w:rsidRDefault="00C00CB5" w:rsidP="00DA32BF">
            <w:pPr>
              <w:pStyle w:val="Gridbullet1"/>
            </w:pPr>
            <w:r>
              <w:t>•</w:t>
            </w:r>
            <w:r>
              <w:tab/>
            </w:r>
            <w:r w:rsidR="00374669">
              <w:t>Safety officer to liaise with RCCNZ to provide all known information on the yacht.</w:t>
            </w:r>
          </w:p>
          <w:p w14:paraId="67390046" w14:textId="0A882221" w:rsidR="00374669" w:rsidRPr="00271106" w:rsidRDefault="00C00CB5" w:rsidP="00C00CB5">
            <w:pPr>
              <w:pStyle w:val="Gridbullet1"/>
            </w:pPr>
            <w:r>
              <w:t>•</w:t>
            </w:r>
            <w:r>
              <w:tab/>
            </w:r>
            <w:r w:rsidR="00374669">
              <w:t>Safety office</w:t>
            </w:r>
            <w:r w:rsidR="00E02EFD">
              <w:t>r</w:t>
            </w:r>
            <w:r w:rsidR="00374669">
              <w:t xml:space="preserve"> to work with RCCNZ and other parties to manage the setup of the tracker to ensure adequate feeds are provided.</w:t>
            </w:r>
          </w:p>
        </w:tc>
        <w:tc>
          <w:tcPr>
            <w:tcW w:w="5179" w:type="dxa"/>
          </w:tcPr>
          <w:p w14:paraId="10CC6E33" w14:textId="40E812E5" w:rsidR="00374669" w:rsidRDefault="00C00CB5" w:rsidP="00DA32BF">
            <w:pPr>
              <w:pStyle w:val="Gridbullet1"/>
            </w:pPr>
            <w:r>
              <w:t>•</w:t>
            </w:r>
            <w:r>
              <w:tab/>
            </w:r>
            <w:r w:rsidR="00374669">
              <w:t>All yachts should carry equipment as required by YNZ safety Regulations</w:t>
            </w:r>
            <w:r w:rsidR="00BA2E55">
              <w:t>.</w:t>
            </w:r>
          </w:p>
          <w:p w14:paraId="0DAC5C2B" w14:textId="33C3C7CE" w:rsidR="00374669" w:rsidRDefault="00C00CB5" w:rsidP="00DA32BF">
            <w:pPr>
              <w:pStyle w:val="Gridbullet1"/>
            </w:pPr>
            <w:r>
              <w:t>•</w:t>
            </w:r>
            <w:r>
              <w:tab/>
            </w:r>
            <w:r w:rsidR="00374669">
              <w:t xml:space="preserve"> 30% of crew for Cat</w:t>
            </w:r>
            <w:r w:rsidR="00BA2E55">
              <w:t>egory</w:t>
            </w:r>
            <w:r w:rsidR="0003299B">
              <w:t xml:space="preserve"> 3+</w:t>
            </w:r>
            <w:r w:rsidR="00374669">
              <w:t xml:space="preserve"> must have a current </w:t>
            </w:r>
            <w:r w:rsidR="00FD1151">
              <w:t>WORLD SAILING</w:t>
            </w:r>
            <w:r w:rsidR="00374669">
              <w:t xml:space="preserve"> Advanced Sea Survival Certificate which includes strategies on dealing with equipment failure.</w:t>
            </w:r>
          </w:p>
          <w:p w14:paraId="28589598" w14:textId="0FB42624" w:rsidR="00374669" w:rsidRPr="00271106" w:rsidRDefault="00C00CB5" w:rsidP="00C00CB5">
            <w:pPr>
              <w:pStyle w:val="Gridbullet1"/>
            </w:pPr>
            <w:r>
              <w:t>•</w:t>
            </w:r>
            <w:r>
              <w:tab/>
            </w:r>
            <w:r w:rsidR="00374669">
              <w:t>All yachts are required by YNZ safety regulations to have the ability to make transmissions in the absence of rig mounted antennas.</w:t>
            </w:r>
          </w:p>
        </w:tc>
      </w:tr>
      <w:tr w:rsidR="00DA32BF" w:rsidRPr="00271106" w14:paraId="7DF54474" w14:textId="77777777" w:rsidTr="009F4A44">
        <w:trPr>
          <w:trHeight w:val="419"/>
        </w:trPr>
        <w:tc>
          <w:tcPr>
            <w:tcW w:w="360" w:type="dxa"/>
            <w:vMerge/>
          </w:tcPr>
          <w:p w14:paraId="300F73FF" w14:textId="77777777" w:rsidR="00DA32BF" w:rsidRPr="00271106" w:rsidRDefault="00DA32BF" w:rsidP="00374669"/>
        </w:tc>
        <w:tc>
          <w:tcPr>
            <w:tcW w:w="14868" w:type="dxa"/>
            <w:gridSpan w:val="8"/>
            <w:shd w:val="clear" w:color="auto" w:fill="F2F2F2" w:themeFill="background1" w:themeFillShade="F2"/>
          </w:tcPr>
          <w:p w14:paraId="5BE1BBFA" w14:textId="77777777" w:rsidR="00DA32BF" w:rsidRPr="006D1000" w:rsidRDefault="00DA32BF" w:rsidP="006D1000">
            <w:pPr>
              <w:pStyle w:val="Gridtext"/>
              <w:rPr>
                <w:b/>
              </w:rPr>
            </w:pPr>
            <w:r w:rsidRPr="009F4A44">
              <w:rPr>
                <w:b/>
                <w:sz w:val="20"/>
                <w:szCs w:val="24"/>
              </w:rPr>
              <w:t>Environment</w:t>
            </w:r>
          </w:p>
        </w:tc>
      </w:tr>
      <w:tr w:rsidR="00374669" w:rsidRPr="00271106" w14:paraId="76972B4D" w14:textId="77777777" w:rsidTr="00DA32BF">
        <w:trPr>
          <w:trHeight w:val="1385"/>
        </w:trPr>
        <w:tc>
          <w:tcPr>
            <w:tcW w:w="360" w:type="dxa"/>
            <w:vMerge/>
          </w:tcPr>
          <w:p w14:paraId="0D008850" w14:textId="77777777" w:rsidR="00374669" w:rsidRPr="00271106" w:rsidRDefault="00374669" w:rsidP="00374669"/>
        </w:tc>
        <w:tc>
          <w:tcPr>
            <w:tcW w:w="3285" w:type="dxa"/>
          </w:tcPr>
          <w:p w14:paraId="687A1DA2" w14:textId="77777777" w:rsidR="00374669" w:rsidRPr="00271106" w:rsidRDefault="00374669" w:rsidP="006D1000">
            <w:pPr>
              <w:pStyle w:val="Gridtext"/>
            </w:pPr>
            <w:r>
              <w:t xml:space="preserve">Severe weather </w:t>
            </w:r>
          </w:p>
        </w:tc>
        <w:tc>
          <w:tcPr>
            <w:tcW w:w="1440" w:type="dxa"/>
          </w:tcPr>
          <w:p w14:paraId="2FCFAF03" w14:textId="77777777" w:rsidR="00374669" w:rsidRPr="00271106" w:rsidRDefault="00374669" w:rsidP="006D1000">
            <w:pPr>
              <w:pStyle w:val="Gridtext"/>
            </w:pPr>
            <w:proofErr w:type="spellStart"/>
            <w:proofErr w:type="gramStart"/>
            <w:r w:rsidRPr="00271106">
              <w:t>f,c</w:t>
            </w:r>
            <w:proofErr w:type="spellEnd"/>
            <w:proofErr w:type="gramEnd"/>
          </w:p>
        </w:tc>
        <w:tc>
          <w:tcPr>
            <w:tcW w:w="427" w:type="dxa"/>
          </w:tcPr>
          <w:p w14:paraId="4D79D3CA" w14:textId="77777777" w:rsidR="00374669" w:rsidRPr="00271106" w:rsidRDefault="00374669" w:rsidP="006D1000">
            <w:pPr>
              <w:pStyle w:val="Gridtext"/>
            </w:pPr>
            <w:r>
              <w:t>4</w:t>
            </w:r>
          </w:p>
        </w:tc>
        <w:tc>
          <w:tcPr>
            <w:tcW w:w="427" w:type="dxa"/>
          </w:tcPr>
          <w:p w14:paraId="55BED415" w14:textId="77777777" w:rsidR="00374669" w:rsidRPr="00271106" w:rsidRDefault="00374669" w:rsidP="006D1000">
            <w:pPr>
              <w:pStyle w:val="Gridtext"/>
            </w:pPr>
            <w:r>
              <w:t>4</w:t>
            </w:r>
          </w:p>
        </w:tc>
        <w:tc>
          <w:tcPr>
            <w:tcW w:w="406" w:type="dxa"/>
          </w:tcPr>
          <w:p w14:paraId="14DB1275" w14:textId="77777777" w:rsidR="00374669" w:rsidRPr="00271106" w:rsidRDefault="00374669" w:rsidP="006D1000">
            <w:pPr>
              <w:pStyle w:val="Gridtext"/>
            </w:pPr>
            <w:r>
              <w:t>8</w:t>
            </w:r>
          </w:p>
        </w:tc>
        <w:tc>
          <w:tcPr>
            <w:tcW w:w="567" w:type="dxa"/>
          </w:tcPr>
          <w:p w14:paraId="335FCA67" w14:textId="77777777" w:rsidR="00374669" w:rsidRPr="00271106" w:rsidRDefault="00374669" w:rsidP="006D1000">
            <w:pPr>
              <w:pStyle w:val="Gridtext"/>
            </w:pPr>
            <w:r>
              <w:t>m</w:t>
            </w:r>
          </w:p>
        </w:tc>
        <w:tc>
          <w:tcPr>
            <w:tcW w:w="3137" w:type="dxa"/>
          </w:tcPr>
          <w:p w14:paraId="7CE49839" w14:textId="232D9FDF" w:rsidR="00374669" w:rsidRDefault="006D1000" w:rsidP="00DA32BF">
            <w:pPr>
              <w:pStyle w:val="Gridbullet1"/>
            </w:pPr>
            <w:r>
              <w:t>•</w:t>
            </w:r>
            <w:r>
              <w:tab/>
            </w:r>
            <w:r w:rsidR="00374669">
              <w:t xml:space="preserve">Once the boats are at sea, safety officer to maintain an awareness of weather conditions and yacht locations. </w:t>
            </w:r>
          </w:p>
          <w:p w14:paraId="68B0B57F" w14:textId="454FFFCA" w:rsidR="00374669" w:rsidRDefault="006D1000" w:rsidP="00DA32BF">
            <w:pPr>
              <w:pStyle w:val="Gridbullet1"/>
            </w:pPr>
            <w:r>
              <w:t>•</w:t>
            </w:r>
            <w:r>
              <w:tab/>
            </w:r>
            <w:r w:rsidR="00374669">
              <w:t>Safety officer in conjunction with meteorologist provide to RCCNZ a SITREP of conditions and</w:t>
            </w:r>
            <w:r w:rsidR="00385768">
              <w:t xml:space="preserve"> vessel</w:t>
            </w:r>
            <w:r w:rsidR="00374669">
              <w:t xml:space="preserve"> locations from trackers as required.</w:t>
            </w:r>
          </w:p>
          <w:p w14:paraId="5E2FAD77" w14:textId="4540BF46" w:rsidR="00374669" w:rsidRPr="00271106" w:rsidRDefault="006D1000" w:rsidP="006D1000">
            <w:pPr>
              <w:pStyle w:val="Gridbullet1"/>
            </w:pPr>
            <w:r>
              <w:t>•</w:t>
            </w:r>
            <w:r>
              <w:tab/>
            </w:r>
            <w:r w:rsidR="00374669">
              <w:t xml:space="preserve">Maintain open communications through website to NOK on conditions. </w:t>
            </w:r>
          </w:p>
        </w:tc>
        <w:tc>
          <w:tcPr>
            <w:tcW w:w="5179" w:type="dxa"/>
          </w:tcPr>
          <w:p w14:paraId="661E9062" w14:textId="2914C692" w:rsidR="00374669" w:rsidRDefault="006D1000" w:rsidP="00DA32BF">
            <w:pPr>
              <w:pStyle w:val="Gridbullet1"/>
            </w:pPr>
            <w:r>
              <w:t>•</w:t>
            </w:r>
            <w:r>
              <w:tab/>
            </w:r>
            <w:r w:rsidR="00374669">
              <w:t>Race committee to work with a professional meteorologist before the race start and during the race.</w:t>
            </w:r>
          </w:p>
          <w:p w14:paraId="3D95FDDB" w14:textId="5B5627E3" w:rsidR="00374669" w:rsidRDefault="006D1000" w:rsidP="00DA32BF">
            <w:pPr>
              <w:pStyle w:val="Gridbullet1"/>
            </w:pPr>
            <w:r>
              <w:t>•</w:t>
            </w:r>
            <w:r>
              <w:tab/>
            </w:r>
            <w:r w:rsidR="00374669">
              <w:t xml:space="preserve">A weather briefing for competitors will be completed no more than 48 hours before the start. </w:t>
            </w:r>
          </w:p>
          <w:p w14:paraId="3E3896DF" w14:textId="24AEC9D2" w:rsidR="00374669" w:rsidRDefault="006D1000" w:rsidP="00DA32BF">
            <w:pPr>
              <w:pStyle w:val="Gridbullet1"/>
            </w:pPr>
            <w:r>
              <w:t>•</w:t>
            </w:r>
            <w:r>
              <w:tab/>
            </w:r>
            <w:r w:rsidR="00374669">
              <w:t xml:space="preserve">If forecast conditions are likely to </w:t>
            </w:r>
            <w:r w:rsidR="00385768">
              <w:t xml:space="preserve">be </w:t>
            </w:r>
            <w:r w:rsidR="00374669">
              <w:t xml:space="preserve">severe, delay the time of the start. </w:t>
            </w:r>
          </w:p>
          <w:p w14:paraId="1C00BA76" w14:textId="59AE1094" w:rsidR="00374669" w:rsidRDefault="006D1000" w:rsidP="00DA32BF">
            <w:pPr>
              <w:pStyle w:val="Gridbullet1"/>
            </w:pPr>
            <w:r>
              <w:t>•</w:t>
            </w:r>
            <w:r>
              <w:tab/>
            </w:r>
            <w:r w:rsidR="00374669">
              <w:t>All skippers are required to have completed a qualification voyage.</w:t>
            </w:r>
          </w:p>
          <w:p w14:paraId="62FE055A" w14:textId="1C93B133" w:rsidR="00374669" w:rsidRDefault="006D1000" w:rsidP="00DA32BF">
            <w:pPr>
              <w:pStyle w:val="Gridbullet1"/>
            </w:pPr>
            <w:r>
              <w:t>•</w:t>
            </w:r>
            <w:r>
              <w:tab/>
            </w:r>
            <w:r w:rsidR="00374669">
              <w:t>30% of crew for Cat</w:t>
            </w:r>
            <w:r w:rsidR="00385768">
              <w:t>egory</w:t>
            </w:r>
            <w:r w:rsidR="0003299B">
              <w:t xml:space="preserve"> 3+</w:t>
            </w:r>
            <w:r w:rsidR="00374669">
              <w:t xml:space="preserve"> must have a current </w:t>
            </w:r>
            <w:r w:rsidR="00FD1151">
              <w:t>WORLD SAILING</w:t>
            </w:r>
            <w:r w:rsidR="00374669">
              <w:t xml:space="preserve"> Advanced Sea Survival Certificate which includes strategies on heavy weather sailing.</w:t>
            </w:r>
          </w:p>
          <w:p w14:paraId="46202849" w14:textId="407C99A3" w:rsidR="00374669" w:rsidRDefault="006D1000" w:rsidP="00DA32BF">
            <w:pPr>
              <w:pStyle w:val="Gridbullet1"/>
            </w:pPr>
            <w:r>
              <w:t>•</w:t>
            </w:r>
            <w:r>
              <w:tab/>
            </w:r>
            <w:r w:rsidR="00374669">
              <w:t>All yachts must provide e</w:t>
            </w:r>
            <w:r w:rsidR="00374669" w:rsidRPr="00271106">
              <w:t>vidence of the suitability o</w:t>
            </w:r>
            <w:r w:rsidR="00385768">
              <w:t>f VHF, SSB and satellite phones</w:t>
            </w:r>
            <w:r w:rsidR="00374669" w:rsidRPr="00271106">
              <w:t xml:space="preserve"> </w:t>
            </w:r>
            <w:r w:rsidR="00374669">
              <w:t>(</w:t>
            </w:r>
            <w:r w:rsidR="00374669" w:rsidRPr="00271106">
              <w:t xml:space="preserve">by way of radio checks to Maritime Radio </w:t>
            </w:r>
            <w:r w:rsidR="00385768">
              <w:t xml:space="preserve">that </w:t>
            </w:r>
            <w:r w:rsidR="00374669" w:rsidRPr="00271106">
              <w:t xml:space="preserve">are </w:t>
            </w:r>
            <w:r w:rsidR="00374669">
              <w:t>required to be eligible to race), for the ability to receive weather forecasts.</w:t>
            </w:r>
          </w:p>
          <w:p w14:paraId="1D3ADF59" w14:textId="7EEFF1E2" w:rsidR="00374669" w:rsidRPr="00271106" w:rsidRDefault="00374669" w:rsidP="0003299B">
            <w:pPr>
              <w:pStyle w:val="Gridbullet1"/>
              <w:ind w:left="0" w:firstLine="0"/>
            </w:pPr>
          </w:p>
        </w:tc>
      </w:tr>
    </w:tbl>
    <w:p w14:paraId="3FBE136C" w14:textId="77777777" w:rsidR="007E7E4C" w:rsidRDefault="007E7E4C" w:rsidP="009C538D">
      <w:pPr>
        <w:pStyle w:val="Gridtext"/>
        <w:rPr>
          <w:b/>
        </w:rPr>
      </w:pPr>
    </w:p>
    <w:p w14:paraId="4120F236" w14:textId="77777777" w:rsidR="007E7E4C" w:rsidRDefault="007E7E4C" w:rsidP="009C538D">
      <w:pPr>
        <w:pStyle w:val="Gridtext"/>
        <w:rPr>
          <w:b/>
        </w:rPr>
      </w:pPr>
    </w:p>
    <w:p w14:paraId="115585B0" w14:textId="77777777" w:rsidR="007E7E4C" w:rsidRDefault="007E7E4C" w:rsidP="009C538D">
      <w:pPr>
        <w:pStyle w:val="Gridtext"/>
        <w:rPr>
          <w:b/>
        </w:rPr>
      </w:pPr>
    </w:p>
    <w:p w14:paraId="10D80002" w14:textId="27F8DD7B" w:rsidR="009C538D" w:rsidRPr="009C538D" w:rsidRDefault="009C538D" w:rsidP="009C538D">
      <w:pPr>
        <w:pStyle w:val="Gridtext"/>
        <w:rPr>
          <w:b/>
        </w:rPr>
      </w:pPr>
      <w:r w:rsidRPr="009C538D">
        <w:rPr>
          <w:b/>
        </w:rPr>
        <w:lastRenderedPageBreak/>
        <w:t>Abbreviations</w:t>
      </w:r>
    </w:p>
    <w:p w14:paraId="0F62912F" w14:textId="7C96EF49" w:rsidR="009C538D" w:rsidRPr="00271106" w:rsidRDefault="00760393" w:rsidP="009C538D">
      <w:pPr>
        <w:pStyle w:val="Gridtext"/>
      </w:pPr>
      <w:r>
        <w:t>ASAP = as soon as possi</w:t>
      </w:r>
      <w:r w:rsidR="0001637A">
        <w:t>b</w:t>
      </w:r>
      <w:r>
        <w:t>l</w:t>
      </w:r>
      <w:r w:rsidR="0001637A">
        <w:t xml:space="preserve">e; </w:t>
      </w:r>
      <w:r w:rsidR="009C538D">
        <w:t xml:space="preserve">CIORC = </w:t>
      </w:r>
      <w:r w:rsidRPr="00760393">
        <w:t>C</w:t>
      </w:r>
      <w:r>
        <w:t>oastal, Inshore and Offshore Racing Committee</w:t>
      </w:r>
      <w:r w:rsidR="009C538D">
        <w:t xml:space="preserve">; </w:t>
      </w:r>
      <w:r w:rsidR="00B160C6">
        <w:t xml:space="preserve">EPIRB = </w:t>
      </w:r>
      <w:r w:rsidR="001C11F3" w:rsidRPr="001C11F3">
        <w:t>em</w:t>
      </w:r>
      <w:r w:rsidR="001C11F3">
        <w:t>ergency position-indicating radio beacon</w:t>
      </w:r>
      <w:r w:rsidR="00B160C6">
        <w:t xml:space="preserve">; </w:t>
      </w:r>
      <w:r w:rsidR="00FD1151">
        <w:t>WORLD SAILING</w:t>
      </w:r>
      <w:r w:rsidR="00A64CBB">
        <w:t xml:space="preserve"> = </w:t>
      </w:r>
      <w:r w:rsidR="00BB044B" w:rsidRPr="00BB044B">
        <w:t>In</w:t>
      </w:r>
      <w:r w:rsidR="00BB044B">
        <w:t>ternational Sailing Federation;</w:t>
      </w:r>
      <w:r w:rsidR="00A64CBB">
        <w:t xml:space="preserve"> </w:t>
      </w:r>
      <w:r w:rsidR="00B160C6">
        <w:t xml:space="preserve">NMA = </w:t>
      </w:r>
      <w:r w:rsidR="00C75C98">
        <w:t>Member National Authority</w:t>
      </w:r>
      <w:r w:rsidR="00B160C6">
        <w:t xml:space="preserve">; </w:t>
      </w:r>
      <w:r w:rsidR="009C538D">
        <w:t xml:space="preserve">NOK = next of kin; NOR = Notice of Race; </w:t>
      </w:r>
      <w:r w:rsidR="00FD1151">
        <w:t>[CLUB NAME]</w:t>
      </w:r>
      <w:r w:rsidR="009C538D">
        <w:t xml:space="preserve"> = </w:t>
      </w:r>
      <w:r w:rsidR="00FD1151">
        <w:t>[Club name]</w:t>
      </w:r>
      <w:r w:rsidR="003670F1">
        <w:t>; RCCNZ = Rescue Coordination Centre New Zealand</w:t>
      </w:r>
      <w:r w:rsidR="009C538D">
        <w:t xml:space="preserve">; </w:t>
      </w:r>
      <w:r w:rsidR="00232AB3">
        <w:t xml:space="preserve">RIB = rigid inflatable boat; </w:t>
      </w:r>
      <w:r w:rsidR="0001637A">
        <w:t xml:space="preserve">RO = Race Officer; </w:t>
      </w:r>
      <w:r w:rsidR="009C538D">
        <w:t xml:space="preserve">SI = Sailing Instructions; </w:t>
      </w:r>
      <w:r w:rsidR="00086046">
        <w:t xml:space="preserve">SITREP = situation report; </w:t>
      </w:r>
      <w:r w:rsidR="00716019">
        <w:t xml:space="preserve">SSB = single-sideband radio; VHF = VHF radio; </w:t>
      </w:r>
      <w:r w:rsidR="009C538D">
        <w:t>YNZ = Yachti</w:t>
      </w:r>
      <w:r w:rsidR="007E312B">
        <w:t>ng New Zealand.</w:t>
      </w:r>
    </w:p>
    <w:p w14:paraId="6245C7F9" w14:textId="5E1C9075" w:rsidR="00E50BF9" w:rsidRPr="00271106" w:rsidRDefault="00E50BF9" w:rsidP="007E7E4C">
      <w:pPr>
        <w:tabs>
          <w:tab w:val="left" w:pos="12000"/>
        </w:tabs>
      </w:pPr>
      <w:r w:rsidRPr="00271106">
        <w:br w:type="page"/>
      </w:r>
      <w:r w:rsidR="007E7E4C">
        <w:lastRenderedPageBreak/>
        <w:tab/>
      </w:r>
    </w:p>
    <w:p w14:paraId="1929DDC5" w14:textId="50CC7243" w:rsidR="0046266D" w:rsidRPr="00DA32BF" w:rsidRDefault="00B81E00" w:rsidP="00DA32BF">
      <w:pPr>
        <w:pStyle w:val="Heading2"/>
      </w:pPr>
      <w:r w:rsidRPr="00DA32BF">
        <w:t xml:space="preserve">Standard </w:t>
      </w:r>
      <w:r w:rsidR="00DE0322" w:rsidRPr="00DA32BF">
        <w:t>Operating Procedures</w:t>
      </w:r>
      <w:r w:rsidR="003B73CE" w:rsidRPr="00DA32BF">
        <w:t xml:space="preserve"> (</w:t>
      </w:r>
      <w:r w:rsidR="00FD1151">
        <w:t>[CLUB NAME]</w:t>
      </w:r>
      <w:r w:rsidR="00C11DB3" w:rsidRPr="00DA32BF">
        <w:t xml:space="preserve"> </w:t>
      </w:r>
      <w:r w:rsidR="007C294C">
        <w:t>Category 3+ races</w:t>
      </w:r>
      <w:r w:rsidR="00A824E5" w:rsidRPr="00DA32BF">
        <w:t>)</w:t>
      </w:r>
    </w:p>
    <w:p w14:paraId="762D83C3" w14:textId="77777777" w:rsidR="00B81E00" w:rsidRPr="00DA32BF" w:rsidRDefault="00B81E00" w:rsidP="0072497D">
      <w:pPr>
        <w:rPr>
          <w:u w:val="single"/>
        </w:rPr>
      </w:pPr>
    </w:p>
    <w:p w14:paraId="4B24CEB1" w14:textId="77777777" w:rsidR="00116F3C" w:rsidRPr="00DA32BF" w:rsidRDefault="00116F3C" w:rsidP="0072497D">
      <w:pPr>
        <w:rPr>
          <w:u w:val="single"/>
        </w:rPr>
        <w:sectPr w:rsidR="00116F3C" w:rsidRPr="00DA32BF" w:rsidSect="00B9211B">
          <w:type w:val="oddPage"/>
          <w:pgSz w:w="16840" w:h="11907" w:orient="landscape" w:code="9"/>
          <w:pgMar w:top="426" w:right="851" w:bottom="142" w:left="851" w:header="284" w:footer="9" w:gutter="0"/>
          <w:paperSrc w:first="11" w:other="11"/>
          <w:cols w:space="720"/>
        </w:sectPr>
      </w:pPr>
    </w:p>
    <w:p w14:paraId="5E1A4A12" w14:textId="77777777" w:rsidR="00116F3C" w:rsidRPr="00DA32BF" w:rsidRDefault="00C11DB3" w:rsidP="00310EF0">
      <w:pPr>
        <w:rPr>
          <w:b/>
        </w:rPr>
      </w:pPr>
      <w:r w:rsidRPr="00DA32BF">
        <w:rPr>
          <w:b/>
        </w:rPr>
        <w:t xml:space="preserve">Definition </w:t>
      </w:r>
    </w:p>
    <w:p w14:paraId="3198725A" w14:textId="77777777" w:rsidR="00C11DB3" w:rsidRPr="00DA32BF" w:rsidRDefault="00C11DB3" w:rsidP="00310EF0"/>
    <w:p w14:paraId="4067AA0E" w14:textId="77777777" w:rsidR="00C11DB3" w:rsidRPr="00DA32BF" w:rsidRDefault="00C11DB3" w:rsidP="00310EF0">
      <w:pPr>
        <w:rPr>
          <w:b/>
        </w:rPr>
      </w:pPr>
      <w:r w:rsidRPr="00DA32BF">
        <w:rPr>
          <w:b/>
        </w:rPr>
        <w:t xml:space="preserve">Race </w:t>
      </w:r>
      <w:r w:rsidR="00293457" w:rsidRPr="00DA32BF">
        <w:rPr>
          <w:b/>
        </w:rPr>
        <w:t>Management</w:t>
      </w:r>
      <w:r w:rsidRPr="00DA32BF">
        <w:rPr>
          <w:b/>
        </w:rPr>
        <w:t xml:space="preserve"> procedures </w:t>
      </w:r>
    </w:p>
    <w:p w14:paraId="1922C63E" w14:textId="40B49713" w:rsidR="00C11DB3" w:rsidRPr="00DA32BF" w:rsidRDefault="00C11DB3" w:rsidP="007C294C">
      <w:pPr>
        <w:pStyle w:val="Bullet1"/>
        <w:ind w:left="0" w:firstLine="0"/>
      </w:pPr>
      <w:r w:rsidRPr="00DA32BF">
        <w:t xml:space="preserve"> </w:t>
      </w:r>
    </w:p>
    <w:p w14:paraId="661C0972" w14:textId="6B80E299" w:rsidR="00293457" w:rsidRPr="00DA32BF" w:rsidRDefault="00B54934" w:rsidP="00DA32BF">
      <w:pPr>
        <w:pStyle w:val="Bullet1"/>
      </w:pPr>
      <w:r>
        <w:t>•</w:t>
      </w:r>
      <w:r>
        <w:tab/>
      </w:r>
      <w:r w:rsidR="00293457" w:rsidRPr="00DA32BF">
        <w:t xml:space="preserve">Appropriate race officials will be identified. The team will include a National Race Officer, a safety officer with suitable experience and then various volunteers related to finishing. </w:t>
      </w:r>
    </w:p>
    <w:p w14:paraId="5CA33AD8" w14:textId="77777777" w:rsidR="00C11DB3" w:rsidRPr="00DA32BF" w:rsidRDefault="00C11DB3" w:rsidP="00310EF0"/>
    <w:p w14:paraId="393FF74A" w14:textId="4A81F44D" w:rsidR="00C11DB3" w:rsidRPr="00DA32BF" w:rsidRDefault="00C11DB3" w:rsidP="00310EF0">
      <w:pPr>
        <w:rPr>
          <w:b/>
        </w:rPr>
      </w:pPr>
      <w:r w:rsidRPr="00DA32BF">
        <w:rPr>
          <w:b/>
        </w:rPr>
        <w:t xml:space="preserve">Safety overview </w:t>
      </w:r>
    </w:p>
    <w:p w14:paraId="65FE9AC9" w14:textId="6B147FCD" w:rsidR="00C11DB3" w:rsidRPr="00DA32BF" w:rsidRDefault="00B54934" w:rsidP="00DA32BF">
      <w:pPr>
        <w:pStyle w:val="Bullet1"/>
      </w:pPr>
      <w:r>
        <w:t>•</w:t>
      </w:r>
      <w:r>
        <w:tab/>
      </w:r>
      <w:r w:rsidR="00293457" w:rsidRPr="00DA32BF">
        <w:t>Safety checks of all yachts will be completed prior to the start of the race to en</w:t>
      </w:r>
      <w:r w:rsidR="00BD2787" w:rsidRPr="00DA32BF">
        <w:t>sure compliance of the yacht with</w:t>
      </w:r>
      <w:r w:rsidR="00293457" w:rsidRPr="00DA32BF">
        <w:t xml:space="preserve"> their previously obtained </w:t>
      </w:r>
      <w:proofErr w:type="gramStart"/>
      <w:r w:rsidR="00293457" w:rsidRPr="00271106">
        <w:t>Cat</w:t>
      </w:r>
      <w:r w:rsidR="00356F3E">
        <w:t>egory</w:t>
      </w:r>
      <w:proofErr w:type="gramEnd"/>
      <w:r w:rsidR="00FE6975">
        <w:t xml:space="preserve"> 1, </w:t>
      </w:r>
      <w:r w:rsidR="00293457" w:rsidRPr="00DA32BF">
        <w:t xml:space="preserve">2 </w:t>
      </w:r>
      <w:r w:rsidR="00FE6975">
        <w:t xml:space="preserve">or 3 </w:t>
      </w:r>
      <w:r w:rsidR="00293457" w:rsidRPr="00DA32BF">
        <w:t xml:space="preserve">certificate. </w:t>
      </w:r>
    </w:p>
    <w:p w14:paraId="7385071B" w14:textId="7DBC01A8" w:rsidR="00293457" w:rsidRPr="00DA32BF" w:rsidRDefault="00B54934" w:rsidP="00DA32BF">
      <w:pPr>
        <w:pStyle w:val="Bullet1"/>
      </w:pPr>
      <w:r>
        <w:t>•</w:t>
      </w:r>
      <w:r>
        <w:tab/>
      </w:r>
      <w:r w:rsidR="005A1626" w:rsidRPr="00DA32BF">
        <w:t>Maritime</w:t>
      </w:r>
      <w:r w:rsidR="00293457" w:rsidRPr="00DA32BF">
        <w:t xml:space="preserve"> Radio will be used for communication with the fleet via SSB, VHF and satellite phone. A communication schedule will be included in the sailin</w:t>
      </w:r>
      <w:r w:rsidR="00356F3E" w:rsidRPr="00DA32BF">
        <w:t xml:space="preserve">g instructions and will </w:t>
      </w:r>
      <w:r w:rsidR="00356F3E">
        <w:t>include</w:t>
      </w:r>
      <w:r w:rsidR="00356F3E" w:rsidRPr="00DA32BF">
        <w:t xml:space="preserve"> 12</w:t>
      </w:r>
      <w:r w:rsidR="00356F3E">
        <w:t>-</w:t>
      </w:r>
      <w:r w:rsidR="00293457" w:rsidRPr="00DA32BF">
        <w:t>hourly reporting.</w:t>
      </w:r>
    </w:p>
    <w:p w14:paraId="516E7AD6" w14:textId="4C3C5FD9" w:rsidR="00293457" w:rsidRPr="00DA32BF" w:rsidRDefault="00B54934" w:rsidP="00DA32BF">
      <w:pPr>
        <w:pStyle w:val="Bullet1"/>
      </w:pPr>
      <w:r>
        <w:t>•</w:t>
      </w:r>
      <w:r>
        <w:tab/>
      </w:r>
      <w:r w:rsidR="00293457" w:rsidRPr="00DA32BF">
        <w:t xml:space="preserve">Where possible a tracker will also be placed on each boat. </w:t>
      </w:r>
    </w:p>
    <w:p w14:paraId="166B5077" w14:textId="4335DCCD" w:rsidR="00293457" w:rsidRPr="00DA32BF" w:rsidRDefault="00B54934" w:rsidP="00DA32BF">
      <w:pPr>
        <w:pStyle w:val="Bullet1"/>
      </w:pPr>
      <w:r>
        <w:t>•</w:t>
      </w:r>
      <w:r>
        <w:tab/>
      </w:r>
      <w:r w:rsidR="00293457" w:rsidRPr="00DA32BF">
        <w:t>The safety officer will work with Maritime Radio to monitor the fleet. Prior to each schedule</w:t>
      </w:r>
      <w:r w:rsidR="0006438A" w:rsidRPr="00DA32BF">
        <w:t xml:space="preserve">d position report </w:t>
      </w:r>
      <w:r w:rsidR="00293457" w:rsidRPr="00DA32BF">
        <w:t>an updated list of yacht</w:t>
      </w:r>
      <w:r w:rsidR="0006438A" w:rsidRPr="00DA32BF">
        <w:t xml:space="preserve">s still </w:t>
      </w:r>
      <w:r w:rsidR="00293457" w:rsidRPr="00DA32BF">
        <w:t xml:space="preserve">racing will be provided as well as any messages to the fleet. </w:t>
      </w:r>
    </w:p>
    <w:p w14:paraId="2DFAAE36" w14:textId="30987EFF" w:rsidR="00293457" w:rsidRPr="00DA32BF" w:rsidRDefault="00B54934" w:rsidP="00DA32BF">
      <w:pPr>
        <w:pStyle w:val="Bullet1"/>
      </w:pPr>
      <w:r>
        <w:t>•</w:t>
      </w:r>
      <w:r>
        <w:tab/>
      </w:r>
      <w:r w:rsidR="00293457" w:rsidRPr="00DA32BF">
        <w:t xml:space="preserve">In the event of a yacht missing a scheduled transmission the safety officer will monitor the </w:t>
      </w:r>
      <w:r w:rsidR="00356F3E">
        <w:t>yacht’s</w:t>
      </w:r>
      <w:r w:rsidR="00293457" w:rsidRPr="00DA32BF">
        <w:t xml:space="preserve"> progress via the race tracker and request </w:t>
      </w:r>
      <w:r w:rsidR="005A1626" w:rsidRPr="00DA32BF">
        <w:t>Maritime</w:t>
      </w:r>
      <w:r w:rsidR="00293457" w:rsidRPr="00DA32BF">
        <w:t xml:space="preserve"> Radio to request at the next schedule for all yachts to report sighting of the vessel. If at </w:t>
      </w:r>
      <w:r w:rsidR="0006438A" w:rsidRPr="00DA32BF">
        <w:t>any time</w:t>
      </w:r>
      <w:r w:rsidR="00293457" w:rsidRPr="00DA32BF">
        <w:t xml:space="preserve"> for any reason the safety officer is concerned about the safety of a yacht that is </w:t>
      </w:r>
      <w:proofErr w:type="gramStart"/>
      <w:r w:rsidR="00293457" w:rsidRPr="00DA32BF">
        <w:t>unreported</w:t>
      </w:r>
      <w:proofErr w:type="gramEnd"/>
      <w:r w:rsidR="00293457" w:rsidRPr="00DA32BF">
        <w:t xml:space="preserve"> they will contact </w:t>
      </w:r>
      <w:r w:rsidR="0041545F" w:rsidRPr="00DA32BF">
        <w:t>RCCNZ</w:t>
      </w:r>
      <w:r w:rsidR="00293457" w:rsidRPr="00DA32BF">
        <w:t xml:space="preserve">. </w:t>
      </w:r>
    </w:p>
    <w:p w14:paraId="04FA2450" w14:textId="0C77DBC1" w:rsidR="0006438A" w:rsidRPr="00DA32BF" w:rsidRDefault="00B54934" w:rsidP="00DA32BF">
      <w:pPr>
        <w:pStyle w:val="Bullet1"/>
      </w:pPr>
      <w:r>
        <w:t>•</w:t>
      </w:r>
      <w:r>
        <w:tab/>
      </w:r>
      <w:r w:rsidR="0006438A" w:rsidRPr="00DA32BF">
        <w:t>In the event of an emergency onboard</w:t>
      </w:r>
      <w:r w:rsidR="00356F3E">
        <w:t>,</w:t>
      </w:r>
      <w:r w:rsidR="0006438A" w:rsidRPr="00DA32BF">
        <w:t xml:space="preserve"> v</w:t>
      </w:r>
      <w:r w:rsidR="00356F3E" w:rsidRPr="00DA32BF">
        <w:t xml:space="preserve">essels are to contact Maritime </w:t>
      </w:r>
      <w:r w:rsidR="00356F3E">
        <w:t>R</w:t>
      </w:r>
      <w:r w:rsidR="0006438A" w:rsidRPr="00271106">
        <w:t>adio</w:t>
      </w:r>
      <w:r w:rsidR="0006438A" w:rsidRPr="00DA32BF">
        <w:t xml:space="preserve"> on VHF channel 16, SSB 4125, 6215, 8291kHz or via satellite phone </w:t>
      </w:r>
      <w:proofErr w:type="gramStart"/>
      <w:r w:rsidR="0004540A" w:rsidRPr="00DA32BF">
        <w:t>04  550</w:t>
      </w:r>
      <w:proofErr w:type="gramEnd"/>
      <w:r w:rsidR="0004540A" w:rsidRPr="00DA32BF">
        <w:t xml:space="preserve"> 5280.</w:t>
      </w:r>
    </w:p>
    <w:p w14:paraId="0B4FCA9C" w14:textId="77777777" w:rsidR="00116F3C" w:rsidRPr="00DA32BF" w:rsidRDefault="00116F3C" w:rsidP="0072497D"/>
    <w:p w14:paraId="0F1C8955" w14:textId="77777777" w:rsidR="00116F3C" w:rsidRPr="00DA32BF" w:rsidRDefault="00116F3C" w:rsidP="0072497D">
      <w:pPr>
        <w:sectPr w:rsidR="00116F3C" w:rsidRPr="00DA32BF" w:rsidSect="00116F3C">
          <w:type w:val="continuous"/>
          <w:pgSz w:w="16840" w:h="11907" w:orient="landscape" w:code="9"/>
          <w:pgMar w:top="426" w:right="851" w:bottom="142" w:left="851" w:header="720" w:footer="720" w:gutter="0"/>
          <w:paperSrc w:first="11" w:other="11"/>
          <w:cols w:num="2" w:space="720"/>
        </w:sectPr>
      </w:pPr>
    </w:p>
    <w:p w14:paraId="54CD405E" w14:textId="77777777" w:rsidR="00EE3848" w:rsidRPr="00DA32BF" w:rsidRDefault="00EE3848" w:rsidP="0072497D"/>
    <w:p w14:paraId="612B42B8" w14:textId="77777777" w:rsidR="0038473F" w:rsidRPr="00DA32BF" w:rsidRDefault="0038473F" w:rsidP="0072497D"/>
    <w:p w14:paraId="53AB6E40" w14:textId="77777777" w:rsidR="0038473F" w:rsidRPr="00DA32BF" w:rsidRDefault="0038473F" w:rsidP="00DA32BF">
      <w:pPr>
        <w:pStyle w:val="Heading2"/>
        <w:rPr>
          <w:b w:val="0"/>
        </w:rPr>
      </w:pPr>
      <w:r w:rsidRPr="00DA32BF">
        <w:t>RELEVANT EMERGENCY CONTACT NUMBERS</w:t>
      </w:r>
    </w:p>
    <w:p w14:paraId="1B90263C" w14:textId="77777777" w:rsidR="0038473F" w:rsidRPr="00DA32BF" w:rsidRDefault="0038473F" w:rsidP="0072497D"/>
    <w:p w14:paraId="041799A7" w14:textId="53096C89" w:rsidR="0038473F" w:rsidRPr="00DA32BF" w:rsidRDefault="00B54934" w:rsidP="00DA32BF">
      <w:pPr>
        <w:tabs>
          <w:tab w:val="left" w:pos="3969"/>
        </w:tabs>
      </w:pPr>
      <w:r w:rsidRPr="00DA32BF">
        <w:t>Emergency Number</w:t>
      </w:r>
      <w:r w:rsidRPr="00DA32BF">
        <w:tab/>
      </w:r>
      <w:r w:rsidR="00B8055F" w:rsidRPr="00DA32BF">
        <w:t>111</w:t>
      </w:r>
    </w:p>
    <w:p w14:paraId="186E4495" w14:textId="77777777" w:rsidR="0038473F" w:rsidRPr="00DA32BF" w:rsidRDefault="0038473F" w:rsidP="00DA32BF">
      <w:pPr>
        <w:tabs>
          <w:tab w:val="left" w:pos="3969"/>
        </w:tabs>
      </w:pPr>
    </w:p>
    <w:p w14:paraId="5949C259" w14:textId="2B95A1F5" w:rsidR="0081667A" w:rsidRPr="00DA32BF" w:rsidRDefault="0081667A" w:rsidP="00DA32BF">
      <w:pPr>
        <w:tabs>
          <w:tab w:val="left" w:pos="3969"/>
        </w:tabs>
      </w:pPr>
      <w:r w:rsidRPr="00DA32BF">
        <w:t>Intern</w:t>
      </w:r>
      <w:r w:rsidR="00B54934" w:rsidRPr="00DA32BF">
        <w:t>ational VHF Emergency Channel</w:t>
      </w:r>
      <w:r w:rsidR="00B54934" w:rsidRPr="00DA32BF">
        <w:tab/>
      </w:r>
      <w:proofErr w:type="spellStart"/>
      <w:r w:rsidRPr="00DA32BF">
        <w:t>Channel</w:t>
      </w:r>
      <w:proofErr w:type="spellEnd"/>
      <w:r w:rsidRPr="00DA32BF">
        <w:t xml:space="preserve"> 16</w:t>
      </w:r>
    </w:p>
    <w:p w14:paraId="7DB1AF56" w14:textId="77777777" w:rsidR="0006438A" w:rsidRPr="00DA32BF" w:rsidRDefault="0006438A" w:rsidP="00DA32BF">
      <w:pPr>
        <w:tabs>
          <w:tab w:val="left" w:pos="3969"/>
        </w:tabs>
      </w:pPr>
    </w:p>
    <w:p w14:paraId="24A082BC" w14:textId="2672F3D8" w:rsidR="0006438A" w:rsidRPr="00DA32BF" w:rsidRDefault="0006438A" w:rsidP="00DA32BF">
      <w:pPr>
        <w:tabs>
          <w:tab w:val="left" w:pos="3969"/>
        </w:tabs>
      </w:pPr>
      <w:r w:rsidRPr="00DA32BF">
        <w:t>Taupo M</w:t>
      </w:r>
      <w:r w:rsidR="00B54934" w:rsidRPr="00DA32BF">
        <w:t xml:space="preserve">aritime Radio (ZLM) emergency </w:t>
      </w:r>
      <w:r w:rsidR="00B54934" w:rsidRPr="00DA32BF">
        <w:tab/>
      </w:r>
      <w:r w:rsidRPr="00DA32BF">
        <w:t>4125, 6215, 8291 kHz – monitored 24 hours a day.</w:t>
      </w:r>
    </w:p>
    <w:p w14:paraId="3CC42FF4" w14:textId="77777777" w:rsidR="0081667A" w:rsidRPr="00DA32BF" w:rsidRDefault="0081667A" w:rsidP="00DA32BF">
      <w:pPr>
        <w:tabs>
          <w:tab w:val="left" w:pos="3969"/>
        </w:tabs>
      </w:pPr>
    </w:p>
    <w:p w14:paraId="4D706C52" w14:textId="23017605" w:rsidR="00B8055F" w:rsidRPr="00DA32BF" w:rsidRDefault="0006438A" w:rsidP="00DA32BF">
      <w:pPr>
        <w:tabs>
          <w:tab w:val="left" w:pos="3969"/>
        </w:tabs>
      </w:pPr>
      <w:r w:rsidRPr="00DA32BF">
        <w:t>Maritime Operat</w:t>
      </w:r>
      <w:r w:rsidR="00B54934" w:rsidRPr="00DA32BF">
        <w:t xml:space="preserve">ions Centre / Maritime Radio </w:t>
      </w:r>
      <w:r w:rsidR="00B54934" w:rsidRPr="00DA32BF">
        <w:tab/>
        <w:t>0</w:t>
      </w:r>
      <w:r w:rsidRPr="00DA32BF">
        <w:t>4 04 550 5280</w:t>
      </w:r>
    </w:p>
    <w:p w14:paraId="6CF866F8" w14:textId="77777777" w:rsidR="00B10A91" w:rsidRPr="00DA32BF" w:rsidRDefault="00B10A91" w:rsidP="00DA32BF">
      <w:pPr>
        <w:tabs>
          <w:tab w:val="left" w:pos="3969"/>
        </w:tabs>
      </w:pPr>
    </w:p>
    <w:p w14:paraId="1093287D" w14:textId="77777777" w:rsidR="00B10A91" w:rsidRPr="00DA32BF" w:rsidRDefault="00B10A91" w:rsidP="00DA32BF">
      <w:pPr>
        <w:tabs>
          <w:tab w:val="left" w:pos="3969"/>
        </w:tabs>
      </w:pPr>
    </w:p>
    <w:p w14:paraId="78850891" w14:textId="396A0912" w:rsidR="00A24F03" w:rsidRPr="00DA32BF" w:rsidRDefault="00FD1151" w:rsidP="00DA32BF">
      <w:pPr>
        <w:pStyle w:val="Heading2"/>
        <w:rPr>
          <w:b w:val="0"/>
        </w:rPr>
      </w:pPr>
      <w:r>
        <w:t>[CLUB NAME]</w:t>
      </w:r>
      <w:r w:rsidR="00A24F03" w:rsidRPr="00DA32BF">
        <w:t xml:space="preserve"> CONTACTS</w:t>
      </w:r>
    </w:p>
    <w:p w14:paraId="6BC69A73" w14:textId="77777777" w:rsidR="00A24F03" w:rsidRDefault="00A24F03" w:rsidP="00DA32BF">
      <w:pPr>
        <w:tabs>
          <w:tab w:val="left" w:pos="3969"/>
        </w:tabs>
      </w:pPr>
    </w:p>
    <w:p w14:paraId="5B610B19" w14:textId="6CE56C5B" w:rsidR="00A24F03" w:rsidRDefault="00FD1151" w:rsidP="00B54934">
      <w:pPr>
        <w:tabs>
          <w:tab w:val="left" w:pos="3969"/>
        </w:tabs>
      </w:pPr>
      <w:r>
        <w:t xml:space="preserve">POC 1 </w:t>
      </w:r>
      <w:r>
        <w:tab/>
        <w:t xml:space="preserve">POC 1 phone number </w:t>
      </w:r>
    </w:p>
    <w:p w14:paraId="5B97AD50" w14:textId="104BF1B2" w:rsidR="00FD1151" w:rsidRPr="00271106" w:rsidRDefault="00FD1151" w:rsidP="00FD1151">
      <w:pPr>
        <w:tabs>
          <w:tab w:val="left" w:pos="3969"/>
        </w:tabs>
      </w:pPr>
      <w:r>
        <w:t xml:space="preserve">POC 2 </w:t>
      </w:r>
      <w:r>
        <w:tab/>
        <w:t xml:space="preserve">POC 2 phone number </w:t>
      </w:r>
    </w:p>
    <w:p w14:paraId="387AD705" w14:textId="77777777" w:rsidR="00FD1151" w:rsidRPr="00271106" w:rsidRDefault="00FD1151" w:rsidP="00B54934">
      <w:pPr>
        <w:tabs>
          <w:tab w:val="left" w:pos="3969"/>
        </w:tabs>
      </w:pPr>
    </w:p>
    <w:sectPr w:rsidR="00FD1151" w:rsidRPr="00271106" w:rsidSect="00116F3C">
      <w:type w:val="continuous"/>
      <w:pgSz w:w="16840" w:h="11907" w:orient="landscape" w:code="9"/>
      <w:pgMar w:top="426" w:right="851" w:bottom="142" w:left="851" w:header="720" w:footer="720"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9839" w14:textId="77777777" w:rsidR="007114A1" w:rsidRDefault="007114A1">
      <w:r>
        <w:separator/>
      </w:r>
    </w:p>
  </w:endnote>
  <w:endnote w:type="continuationSeparator" w:id="0">
    <w:p w14:paraId="139ECE77" w14:textId="77777777" w:rsidR="007114A1" w:rsidRDefault="007114A1">
      <w:r>
        <w:continuationSeparator/>
      </w:r>
    </w:p>
  </w:endnote>
  <w:endnote w:type="continuationNotice" w:id="1">
    <w:p w14:paraId="53F605C8" w14:textId="77777777" w:rsidR="007114A1" w:rsidRDefault="007114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97083"/>
      <w:docPartObj>
        <w:docPartGallery w:val="Page Numbers (Bottom of Page)"/>
        <w:docPartUnique/>
      </w:docPartObj>
    </w:sdtPr>
    <w:sdtEndPr>
      <w:rPr>
        <w:noProof/>
        <w:sz w:val="18"/>
        <w:szCs w:val="14"/>
      </w:rPr>
    </w:sdtEndPr>
    <w:sdtContent>
      <w:p w14:paraId="1CE01086" w14:textId="5C901AE2" w:rsidR="007E7E4C" w:rsidRPr="007E7E4C" w:rsidRDefault="007E7E4C">
        <w:pPr>
          <w:pStyle w:val="Footer"/>
          <w:jc w:val="right"/>
          <w:rPr>
            <w:sz w:val="18"/>
            <w:szCs w:val="14"/>
          </w:rPr>
        </w:pPr>
        <w:r w:rsidRPr="007E7E4C">
          <w:rPr>
            <w:sz w:val="18"/>
            <w:szCs w:val="14"/>
          </w:rPr>
          <w:fldChar w:fldCharType="begin"/>
        </w:r>
        <w:r w:rsidRPr="007E7E4C">
          <w:rPr>
            <w:sz w:val="18"/>
            <w:szCs w:val="14"/>
          </w:rPr>
          <w:instrText xml:space="preserve"> PAGE   \* MERGEFORMAT </w:instrText>
        </w:r>
        <w:r w:rsidRPr="007E7E4C">
          <w:rPr>
            <w:sz w:val="18"/>
            <w:szCs w:val="14"/>
          </w:rPr>
          <w:fldChar w:fldCharType="separate"/>
        </w:r>
        <w:r w:rsidRPr="007E7E4C">
          <w:rPr>
            <w:noProof/>
            <w:sz w:val="18"/>
            <w:szCs w:val="14"/>
          </w:rPr>
          <w:t>2</w:t>
        </w:r>
        <w:r w:rsidRPr="007E7E4C">
          <w:rPr>
            <w:noProof/>
            <w:sz w:val="18"/>
            <w:szCs w:val="14"/>
          </w:rPr>
          <w:fldChar w:fldCharType="end"/>
        </w:r>
      </w:p>
    </w:sdtContent>
  </w:sdt>
  <w:p w14:paraId="5DE11BF4" w14:textId="77777777" w:rsidR="007E7E4C" w:rsidRDefault="007E7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5E70" w14:textId="77777777" w:rsidR="007114A1" w:rsidRDefault="007114A1">
      <w:r>
        <w:separator/>
      </w:r>
    </w:p>
  </w:footnote>
  <w:footnote w:type="continuationSeparator" w:id="0">
    <w:p w14:paraId="7A0AC527" w14:textId="77777777" w:rsidR="007114A1" w:rsidRDefault="007114A1">
      <w:r>
        <w:continuationSeparator/>
      </w:r>
    </w:p>
  </w:footnote>
  <w:footnote w:type="continuationNotice" w:id="1">
    <w:p w14:paraId="7CC9C030" w14:textId="77777777" w:rsidR="007114A1" w:rsidRDefault="007114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8477" w14:textId="0D14480B" w:rsidR="00E02EFD" w:rsidRDefault="00B9211B" w:rsidP="00B9211B">
    <w:pPr>
      <w:jc w:val="right"/>
    </w:pPr>
    <w:r>
      <w:rPr>
        <w:noProof/>
      </w:rPr>
      <w:drawing>
        <wp:inline distT="0" distB="0" distL="0" distR="0" wp14:anchorId="30CC1BF7" wp14:editId="238D5C93">
          <wp:extent cx="627912" cy="680919"/>
          <wp:effectExtent l="0" t="0" r="1270" b="508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632054" cy="6854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BA4A" w14:textId="50746963" w:rsidR="00E02EFD" w:rsidRDefault="00B9211B" w:rsidP="00B9211B">
    <w:pPr>
      <w:jc w:val="right"/>
    </w:pPr>
    <w:r>
      <w:rPr>
        <w:noProof/>
      </w:rPr>
      <w:drawing>
        <wp:inline distT="0" distB="0" distL="0" distR="0" wp14:anchorId="1CFBEC8F" wp14:editId="3C9FF7E4">
          <wp:extent cx="681602" cy="739140"/>
          <wp:effectExtent l="0" t="0" r="4445" b="381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681687" cy="7392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E4E"/>
    <w:multiLevelType w:val="hybridMultilevel"/>
    <w:tmpl w:val="F3EC2D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FD1389"/>
    <w:multiLevelType w:val="hybridMultilevel"/>
    <w:tmpl w:val="6CE895F2"/>
    <w:lvl w:ilvl="0" w:tplc="177E8860">
      <w:numFmt w:val="bullet"/>
      <w:lvlText w:val="-"/>
      <w:lvlJc w:val="left"/>
      <w:pPr>
        <w:ind w:left="1080" w:hanging="360"/>
      </w:pPr>
      <w:rPr>
        <w:rFonts w:ascii="Arial" w:eastAsia="Times New Roma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D43703B"/>
    <w:multiLevelType w:val="hybridMultilevel"/>
    <w:tmpl w:val="783E47DA"/>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FD6694"/>
    <w:multiLevelType w:val="hybridMultilevel"/>
    <w:tmpl w:val="AC388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4F0FB2"/>
    <w:multiLevelType w:val="hybridMultilevel"/>
    <w:tmpl w:val="A11678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CD22E3"/>
    <w:multiLevelType w:val="hybridMultilevel"/>
    <w:tmpl w:val="B1B4B7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427C19"/>
    <w:multiLevelType w:val="hybridMultilevel"/>
    <w:tmpl w:val="45704B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1E508F9"/>
    <w:multiLevelType w:val="hybridMultilevel"/>
    <w:tmpl w:val="B2E81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8C1705F"/>
    <w:multiLevelType w:val="hybridMultilevel"/>
    <w:tmpl w:val="CBBA3D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2392D14"/>
    <w:multiLevelType w:val="singleLevel"/>
    <w:tmpl w:val="0C8CA6B2"/>
    <w:lvl w:ilvl="0">
      <w:start w:val="1"/>
      <w:numFmt w:val="decimal"/>
      <w:lvlText w:val="%1."/>
      <w:lvlJc w:val="left"/>
      <w:pPr>
        <w:tabs>
          <w:tab w:val="num" w:pos="720"/>
        </w:tabs>
        <w:ind w:left="720" w:hanging="720"/>
      </w:pPr>
      <w:rPr>
        <w:rFonts w:hint="default"/>
      </w:rPr>
    </w:lvl>
  </w:abstractNum>
  <w:abstractNum w:abstractNumId="10" w15:restartNumberingAfterBreak="0">
    <w:nsid w:val="634F2351"/>
    <w:multiLevelType w:val="hybridMultilevel"/>
    <w:tmpl w:val="DD2A5748"/>
    <w:lvl w:ilvl="0" w:tplc="1409000F">
      <w:start w:val="1"/>
      <w:numFmt w:val="decimal"/>
      <w:lvlText w:val="%1."/>
      <w:lvlJc w:val="left"/>
      <w:pPr>
        <w:ind w:left="1440" w:hanging="360"/>
      </w:pPr>
    </w:lvl>
    <w:lvl w:ilvl="1" w:tplc="14090019">
      <w:start w:val="1"/>
      <w:numFmt w:val="decimal"/>
      <w:lvlText w:val="%2."/>
      <w:lvlJc w:val="left"/>
      <w:pPr>
        <w:tabs>
          <w:tab w:val="num" w:pos="2160"/>
        </w:tabs>
        <w:ind w:left="2160" w:hanging="360"/>
      </w:pPr>
    </w:lvl>
    <w:lvl w:ilvl="2" w:tplc="1409001B">
      <w:start w:val="1"/>
      <w:numFmt w:val="decimal"/>
      <w:lvlText w:val="%3."/>
      <w:lvlJc w:val="left"/>
      <w:pPr>
        <w:tabs>
          <w:tab w:val="num" w:pos="2880"/>
        </w:tabs>
        <w:ind w:left="2880" w:hanging="360"/>
      </w:pPr>
    </w:lvl>
    <w:lvl w:ilvl="3" w:tplc="1409000F">
      <w:start w:val="1"/>
      <w:numFmt w:val="decimal"/>
      <w:lvlText w:val="%4."/>
      <w:lvlJc w:val="left"/>
      <w:pPr>
        <w:tabs>
          <w:tab w:val="num" w:pos="3600"/>
        </w:tabs>
        <w:ind w:left="3600" w:hanging="360"/>
      </w:pPr>
    </w:lvl>
    <w:lvl w:ilvl="4" w:tplc="14090019">
      <w:start w:val="1"/>
      <w:numFmt w:val="decimal"/>
      <w:lvlText w:val="%5."/>
      <w:lvlJc w:val="left"/>
      <w:pPr>
        <w:tabs>
          <w:tab w:val="num" w:pos="4320"/>
        </w:tabs>
        <w:ind w:left="4320" w:hanging="360"/>
      </w:pPr>
    </w:lvl>
    <w:lvl w:ilvl="5" w:tplc="1409001B">
      <w:start w:val="1"/>
      <w:numFmt w:val="decimal"/>
      <w:lvlText w:val="%6."/>
      <w:lvlJc w:val="left"/>
      <w:pPr>
        <w:tabs>
          <w:tab w:val="num" w:pos="5040"/>
        </w:tabs>
        <w:ind w:left="5040" w:hanging="360"/>
      </w:pPr>
    </w:lvl>
    <w:lvl w:ilvl="6" w:tplc="1409000F">
      <w:start w:val="1"/>
      <w:numFmt w:val="decimal"/>
      <w:lvlText w:val="%7."/>
      <w:lvlJc w:val="left"/>
      <w:pPr>
        <w:tabs>
          <w:tab w:val="num" w:pos="5760"/>
        </w:tabs>
        <w:ind w:left="5760" w:hanging="360"/>
      </w:pPr>
    </w:lvl>
    <w:lvl w:ilvl="7" w:tplc="14090019">
      <w:start w:val="1"/>
      <w:numFmt w:val="decimal"/>
      <w:lvlText w:val="%8."/>
      <w:lvlJc w:val="left"/>
      <w:pPr>
        <w:tabs>
          <w:tab w:val="num" w:pos="6480"/>
        </w:tabs>
        <w:ind w:left="6480" w:hanging="360"/>
      </w:pPr>
    </w:lvl>
    <w:lvl w:ilvl="8" w:tplc="1409001B">
      <w:start w:val="1"/>
      <w:numFmt w:val="decimal"/>
      <w:lvlText w:val="%9."/>
      <w:lvlJc w:val="left"/>
      <w:pPr>
        <w:tabs>
          <w:tab w:val="num" w:pos="7200"/>
        </w:tabs>
        <w:ind w:left="7200" w:hanging="360"/>
      </w:pPr>
    </w:lvl>
  </w:abstractNum>
  <w:abstractNum w:abstractNumId="11" w15:restartNumberingAfterBreak="0">
    <w:nsid w:val="63951722"/>
    <w:multiLevelType w:val="singleLevel"/>
    <w:tmpl w:val="413ABD56"/>
    <w:lvl w:ilvl="0">
      <w:start w:val="1"/>
      <w:numFmt w:val="decimal"/>
      <w:lvlText w:val="%1."/>
      <w:lvlJc w:val="left"/>
      <w:pPr>
        <w:tabs>
          <w:tab w:val="num" w:pos="1080"/>
        </w:tabs>
        <w:ind w:left="1080" w:hanging="360"/>
      </w:pPr>
      <w:rPr>
        <w:rFonts w:hint="default"/>
      </w:rPr>
    </w:lvl>
  </w:abstractNum>
  <w:abstractNum w:abstractNumId="12" w15:restartNumberingAfterBreak="0">
    <w:nsid w:val="7A961816"/>
    <w:multiLevelType w:val="hybridMultilevel"/>
    <w:tmpl w:val="51A48B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D6C6F5F"/>
    <w:multiLevelType w:val="singleLevel"/>
    <w:tmpl w:val="C7EA19F6"/>
    <w:lvl w:ilvl="0">
      <w:start w:val="1"/>
      <w:numFmt w:val="lowerLetter"/>
      <w:lvlText w:val="(%1)"/>
      <w:lvlJc w:val="left"/>
      <w:pPr>
        <w:tabs>
          <w:tab w:val="num" w:pos="1440"/>
        </w:tabs>
        <w:ind w:left="1440" w:hanging="720"/>
      </w:pPr>
      <w:rPr>
        <w:rFonts w:hint="default"/>
      </w:rPr>
    </w:lvl>
  </w:abstractNum>
  <w:num w:numId="1">
    <w:abstractNumId w:val="9"/>
  </w:num>
  <w:num w:numId="2">
    <w:abstractNumId w:val="13"/>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
  </w:num>
  <w:num w:numId="7">
    <w:abstractNumId w:val="6"/>
  </w:num>
  <w:num w:numId="8">
    <w:abstractNumId w:val="3"/>
  </w:num>
  <w:num w:numId="9">
    <w:abstractNumId w:val="5"/>
  </w:num>
  <w:num w:numId="10">
    <w:abstractNumId w:val="8"/>
  </w:num>
  <w:num w:numId="11">
    <w:abstractNumId w:val="1"/>
  </w:num>
  <w:num w:numId="12">
    <w:abstractNumId w:val="4"/>
  </w:num>
  <w:num w:numId="13">
    <w:abstractNumId w:val="7"/>
  </w:num>
  <w:num w:numId="14">
    <w:abstractNumId w:val="0"/>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6D"/>
    <w:rsid w:val="00002922"/>
    <w:rsid w:val="00010F9D"/>
    <w:rsid w:val="00013046"/>
    <w:rsid w:val="0001637A"/>
    <w:rsid w:val="00025C8E"/>
    <w:rsid w:val="0003299B"/>
    <w:rsid w:val="0004540A"/>
    <w:rsid w:val="00052AC2"/>
    <w:rsid w:val="00052F5C"/>
    <w:rsid w:val="000543A3"/>
    <w:rsid w:val="0006059C"/>
    <w:rsid w:val="0006438A"/>
    <w:rsid w:val="00075B8C"/>
    <w:rsid w:val="00086046"/>
    <w:rsid w:val="000A1459"/>
    <w:rsid w:val="000A7511"/>
    <w:rsid w:val="000C0AF2"/>
    <w:rsid w:val="000C1F35"/>
    <w:rsid w:val="000D4EB5"/>
    <w:rsid w:val="000E434A"/>
    <w:rsid w:val="000F4902"/>
    <w:rsid w:val="000F7946"/>
    <w:rsid w:val="00100C81"/>
    <w:rsid w:val="00116F3C"/>
    <w:rsid w:val="0012126F"/>
    <w:rsid w:val="001453D5"/>
    <w:rsid w:val="001614DF"/>
    <w:rsid w:val="00161E79"/>
    <w:rsid w:val="001705DC"/>
    <w:rsid w:val="00176A59"/>
    <w:rsid w:val="001831DB"/>
    <w:rsid w:val="00184072"/>
    <w:rsid w:val="00187479"/>
    <w:rsid w:val="00193963"/>
    <w:rsid w:val="001A4029"/>
    <w:rsid w:val="001C04EF"/>
    <w:rsid w:val="001C11F3"/>
    <w:rsid w:val="001C23E5"/>
    <w:rsid w:val="001C3BFB"/>
    <w:rsid w:val="001D717A"/>
    <w:rsid w:val="001F7DA6"/>
    <w:rsid w:val="002039A1"/>
    <w:rsid w:val="0020530F"/>
    <w:rsid w:val="00205831"/>
    <w:rsid w:val="00206D8B"/>
    <w:rsid w:val="00207F6D"/>
    <w:rsid w:val="00211D7B"/>
    <w:rsid w:val="002206FC"/>
    <w:rsid w:val="00222119"/>
    <w:rsid w:val="0023095C"/>
    <w:rsid w:val="00230DD4"/>
    <w:rsid w:val="00232AB3"/>
    <w:rsid w:val="00232D01"/>
    <w:rsid w:val="002406BE"/>
    <w:rsid w:val="00241A11"/>
    <w:rsid w:val="002567BC"/>
    <w:rsid w:val="00261148"/>
    <w:rsid w:val="00271106"/>
    <w:rsid w:val="0027423A"/>
    <w:rsid w:val="00280BBE"/>
    <w:rsid w:val="002874A7"/>
    <w:rsid w:val="0028758F"/>
    <w:rsid w:val="00293457"/>
    <w:rsid w:val="00296354"/>
    <w:rsid w:val="002A2431"/>
    <w:rsid w:val="002A4853"/>
    <w:rsid w:val="002B2CD3"/>
    <w:rsid w:val="002C105C"/>
    <w:rsid w:val="002C225B"/>
    <w:rsid w:val="002D2ED1"/>
    <w:rsid w:val="002D7A4C"/>
    <w:rsid w:val="002F4B77"/>
    <w:rsid w:val="002F55A9"/>
    <w:rsid w:val="002F5B2D"/>
    <w:rsid w:val="002F6807"/>
    <w:rsid w:val="003009DD"/>
    <w:rsid w:val="00303E1E"/>
    <w:rsid w:val="003061A6"/>
    <w:rsid w:val="00310863"/>
    <w:rsid w:val="00310EF0"/>
    <w:rsid w:val="00310FD6"/>
    <w:rsid w:val="00320CCC"/>
    <w:rsid w:val="003214BC"/>
    <w:rsid w:val="00332031"/>
    <w:rsid w:val="00335266"/>
    <w:rsid w:val="003353A4"/>
    <w:rsid w:val="00346E46"/>
    <w:rsid w:val="003503D8"/>
    <w:rsid w:val="00356690"/>
    <w:rsid w:val="00356F3E"/>
    <w:rsid w:val="003633F9"/>
    <w:rsid w:val="00365109"/>
    <w:rsid w:val="003670F1"/>
    <w:rsid w:val="00374669"/>
    <w:rsid w:val="0037470E"/>
    <w:rsid w:val="00380220"/>
    <w:rsid w:val="0038473F"/>
    <w:rsid w:val="00385768"/>
    <w:rsid w:val="00386295"/>
    <w:rsid w:val="003B3EBA"/>
    <w:rsid w:val="003B73CE"/>
    <w:rsid w:val="003B7BFA"/>
    <w:rsid w:val="003C3234"/>
    <w:rsid w:val="003C69CC"/>
    <w:rsid w:val="003D105A"/>
    <w:rsid w:val="003D29D8"/>
    <w:rsid w:val="003D67B0"/>
    <w:rsid w:val="003E4A2D"/>
    <w:rsid w:val="003F3314"/>
    <w:rsid w:val="003F6D4A"/>
    <w:rsid w:val="004132A0"/>
    <w:rsid w:val="0041545F"/>
    <w:rsid w:val="00421164"/>
    <w:rsid w:val="0042607D"/>
    <w:rsid w:val="004426DF"/>
    <w:rsid w:val="00443F38"/>
    <w:rsid w:val="004450CE"/>
    <w:rsid w:val="0045149C"/>
    <w:rsid w:val="0046266D"/>
    <w:rsid w:val="00463098"/>
    <w:rsid w:val="0048585B"/>
    <w:rsid w:val="00487E8A"/>
    <w:rsid w:val="00491744"/>
    <w:rsid w:val="00491E3A"/>
    <w:rsid w:val="00492B96"/>
    <w:rsid w:val="00493BC5"/>
    <w:rsid w:val="004A743B"/>
    <w:rsid w:val="004B349A"/>
    <w:rsid w:val="004B4971"/>
    <w:rsid w:val="004B5987"/>
    <w:rsid w:val="004B5A04"/>
    <w:rsid w:val="004B69E0"/>
    <w:rsid w:val="004C199F"/>
    <w:rsid w:val="004C2A24"/>
    <w:rsid w:val="004E7C07"/>
    <w:rsid w:val="004F1ABF"/>
    <w:rsid w:val="004F1E42"/>
    <w:rsid w:val="004F5417"/>
    <w:rsid w:val="005011E3"/>
    <w:rsid w:val="0050199E"/>
    <w:rsid w:val="0051114F"/>
    <w:rsid w:val="0051248C"/>
    <w:rsid w:val="005244E2"/>
    <w:rsid w:val="00527252"/>
    <w:rsid w:val="0053525C"/>
    <w:rsid w:val="00536CAD"/>
    <w:rsid w:val="00542245"/>
    <w:rsid w:val="00544C30"/>
    <w:rsid w:val="00550419"/>
    <w:rsid w:val="00555F8C"/>
    <w:rsid w:val="00557BD6"/>
    <w:rsid w:val="00560E3B"/>
    <w:rsid w:val="005659BB"/>
    <w:rsid w:val="005671AD"/>
    <w:rsid w:val="00580A9D"/>
    <w:rsid w:val="0058100E"/>
    <w:rsid w:val="005812D1"/>
    <w:rsid w:val="0058222F"/>
    <w:rsid w:val="005822BB"/>
    <w:rsid w:val="005831B6"/>
    <w:rsid w:val="00585CB4"/>
    <w:rsid w:val="00586E55"/>
    <w:rsid w:val="00592BA9"/>
    <w:rsid w:val="00593A1D"/>
    <w:rsid w:val="005951B5"/>
    <w:rsid w:val="005A051D"/>
    <w:rsid w:val="005A1626"/>
    <w:rsid w:val="005A5B80"/>
    <w:rsid w:val="005A5CFE"/>
    <w:rsid w:val="005B0377"/>
    <w:rsid w:val="005B404C"/>
    <w:rsid w:val="005C1DD4"/>
    <w:rsid w:val="005C36A1"/>
    <w:rsid w:val="005C61B2"/>
    <w:rsid w:val="005C6D7C"/>
    <w:rsid w:val="005D4A12"/>
    <w:rsid w:val="005E37C6"/>
    <w:rsid w:val="005E417F"/>
    <w:rsid w:val="005F48E0"/>
    <w:rsid w:val="005F585E"/>
    <w:rsid w:val="006045E1"/>
    <w:rsid w:val="00606D50"/>
    <w:rsid w:val="00610924"/>
    <w:rsid w:val="00617E77"/>
    <w:rsid w:val="00621A66"/>
    <w:rsid w:val="0062331F"/>
    <w:rsid w:val="00627B6D"/>
    <w:rsid w:val="006351CE"/>
    <w:rsid w:val="00651364"/>
    <w:rsid w:val="006614B7"/>
    <w:rsid w:val="00661EB1"/>
    <w:rsid w:val="00666FD4"/>
    <w:rsid w:val="006756EA"/>
    <w:rsid w:val="00685BF6"/>
    <w:rsid w:val="00696253"/>
    <w:rsid w:val="006A0279"/>
    <w:rsid w:val="006A4C0E"/>
    <w:rsid w:val="006C78F4"/>
    <w:rsid w:val="006D1000"/>
    <w:rsid w:val="006D6ABE"/>
    <w:rsid w:val="006D6D58"/>
    <w:rsid w:val="006F0985"/>
    <w:rsid w:val="006F630C"/>
    <w:rsid w:val="00702649"/>
    <w:rsid w:val="00702782"/>
    <w:rsid w:val="007114A1"/>
    <w:rsid w:val="00711E8D"/>
    <w:rsid w:val="00716019"/>
    <w:rsid w:val="007161D5"/>
    <w:rsid w:val="007171CB"/>
    <w:rsid w:val="0072497D"/>
    <w:rsid w:val="0074565B"/>
    <w:rsid w:val="00756058"/>
    <w:rsid w:val="00760393"/>
    <w:rsid w:val="00775BA7"/>
    <w:rsid w:val="00775E35"/>
    <w:rsid w:val="0078338C"/>
    <w:rsid w:val="007914A9"/>
    <w:rsid w:val="00795410"/>
    <w:rsid w:val="007A203E"/>
    <w:rsid w:val="007B039C"/>
    <w:rsid w:val="007B1B8C"/>
    <w:rsid w:val="007B7B3B"/>
    <w:rsid w:val="007C294C"/>
    <w:rsid w:val="007D21B0"/>
    <w:rsid w:val="007E312B"/>
    <w:rsid w:val="007E7E4C"/>
    <w:rsid w:val="007F115F"/>
    <w:rsid w:val="007F47E9"/>
    <w:rsid w:val="00803165"/>
    <w:rsid w:val="00805D7E"/>
    <w:rsid w:val="0081667A"/>
    <w:rsid w:val="00816B75"/>
    <w:rsid w:val="0082613C"/>
    <w:rsid w:val="0085423B"/>
    <w:rsid w:val="0085673D"/>
    <w:rsid w:val="00865250"/>
    <w:rsid w:val="008747E7"/>
    <w:rsid w:val="008846FF"/>
    <w:rsid w:val="00893711"/>
    <w:rsid w:val="008B2EAC"/>
    <w:rsid w:val="008D1156"/>
    <w:rsid w:val="008D1F02"/>
    <w:rsid w:val="008D646A"/>
    <w:rsid w:val="008D7E8D"/>
    <w:rsid w:val="008E0F99"/>
    <w:rsid w:val="008F5226"/>
    <w:rsid w:val="009013F7"/>
    <w:rsid w:val="00904EAB"/>
    <w:rsid w:val="00911E88"/>
    <w:rsid w:val="0091327C"/>
    <w:rsid w:val="009275AA"/>
    <w:rsid w:val="00934440"/>
    <w:rsid w:val="009415FF"/>
    <w:rsid w:val="0094199D"/>
    <w:rsid w:val="009543E2"/>
    <w:rsid w:val="00963519"/>
    <w:rsid w:val="00963DBB"/>
    <w:rsid w:val="009647BC"/>
    <w:rsid w:val="009754B0"/>
    <w:rsid w:val="009816DE"/>
    <w:rsid w:val="009823C1"/>
    <w:rsid w:val="009866C8"/>
    <w:rsid w:val="0099432B"/>
    <w:rsid w:val="00994540"/>
    <w:rsid w:val="009977CC"/>
    <w:rsid w:val="009B61C2"/>
    <w:rsid w:val="009C28A9"/>
    <w:rsid w:val="009C538D"/>
    <w:rsid w:val="009D275B"/>
    <w:rsid w:val="009D66FF"/>
    <w:rsid w:val="009E486C"/>
    <w:rsid w:val="009F099C"/>
    <w:rsid w:val="009F4A44"/>
    <w:rsid w:val="009F64B2"/>
    <w:rsid w:val="00A13154"/>
    <w:rsid w:val="00A14863"/>
    <w:rsid w:val="00A15F35"/>
    <w:rsid w:val="00A15F6E"/>
    <w:rsid w:val="00A24F03"/>
    <w:rsid w:val="00A302F7"/>
    <w:rsid w:val="00A40239"/>
    <w:rsid w:val="00A41B33"/>
    <w:rsid w:val="00A612D2"/>
    <w:rsid w:val="00A64CBB"/>
    <w:rsid w:val="00A824E5"/>
    <w:rsid w:val="00A903D7"/>
    <w:rsid w:val="00AA1754"/>
    <w:rsid w:val="00AA49C0"/>
    <w:rsid w:val="00AB23D7"/>
    <w:rsid w:val="00AD3DB2"/>
    <w:rsid w:val="00AD79CE"/>
    <w:rsid w:val="00AE22BC"/>
    <w:rsid w:val="00B03234"/>
    <w:rsid w:val="00B10A91"/>
    <w:rsid w:val="00B1424D"/>
    <w:rsid w:val="00B15F00"/>
    <w:rsid w:val="00B160C6"/>
    <w:rsid w:val="00B16BD9"/>
    <w:rsid w:val="00B17D79"/>
    <w:rsid w:val="00B22812"/>
    <w:rsid w:val="00B302DC"/>
    <w:rsid w:val="00B42B83"/>
    <w:rsid w:val="00B47163"/>
    <w:rsid w:val="00B54934"/>
    <w:rsid w:val="00B54CBD"/>
    <w:rsid w:val="00B62574"/>
    <w:rsid w:val="00B62C8E"/>
    <w:rsid w:val="00B65F1B"/>
    <w:rsid w:val="00B72612"/>
    <w:rsid w:val="00B8055F"/>
    <w:rsid w:val="00B81E00"/>
    <w:rsid w:val="00B904FB"/>
    <w:rsid w:val="00B9211B"/>
    <w:rsid w:val="00B9629B"/>
    <w:rsid w:val="00BA1AAC"/>
    <w:rsid w:val="00BA2E55"/>
    <w:rsid w:val="00BA72FC"/>
    <w:rsid w:val="00BB044B"/>
    <w:rsid w:val="00BB7882"/>
    <w:rsid w:val="00BD1AB1"/>
    <w:rsid w:val="00BD2787"/>
    <w:rsid w:val="00BE6B36"/>
    <w:rsid w:val="00BF0D4A"/>
    <w:rsid w:val="00BF1BED"/>
    <w:rsid w:val="00BF2BC3"/>
    <w:rsid w:val="00C00CB5"/>
    <w:rsid w:val="00C06669"/>
    <w:rsid w:val="00C11DB3"/>
    <w:rsid w:val="00C21FC2"/>
    <w:rsid w:val="00C32A94"/>
    <w:rsid w:val="00C452C7"/>
    <w:rsid w:val="00C5797D"/>
    <w:rsid w:val="00C625F5"/>
    <w:rsid w:val="00C62F10"/>
    <w:rsid w:val="00C65FE6"/>
    <w:rsid w:val="00C70A6A"/>
    <w:rsid w:val="00C70B66"/>
    <w:rsid w:val="00C75727"/>
    <w:rsid w:val="00C75C98"/>
    <w:rsid w:val="00C84B19"/>
    <w:rsid w:val="00C85242"/>
    <w:rsid w:val="00C861C9"/>
    <w:rsid w:val="00CA25AA"/>
    <w:rsid w:val="00CC6C87"/>
    <w:rsid w:val="00CD0640"/>
    <w:rsid w:val="00CD2B4F"/>
    <w:rsid w:val="00CD68CF"/>
    <w:rsid w:val="00CE43D9"/>
    <w:rsid w:val="00D10E58"/>
    <w:rsid w:val="00D15F9A"/>
    <w:rsid w:val="00D16EB7"/>
    <w:rsid w:val="00D402E1"/>
    <w:rsid w:val="00D44EC8"/>
    <w:rsid w:val="00D54CA3"/>
    <w:rsid w:val="00D564F5"/>
    <w:rsid w:val="00D67660"/>
    <w:rsid w:val="00D7737B"/>
    <w:rsid w:val="00DA32BF"/>
    <w:rsid w:val="00DB5729"/>
    <w:rsid w:val="00DC36EA"/>
    <w:rsid w:val="00DC74C9"/>
    <w:rsid w:val="00DD382E"/>
    <w:rsid w:val="00DE0322"/>
    <w:rsid w:val="00DE574E"/>
    <w:rsid w:val="00DF0D57"/>
    <w:rsid w:val="00DF7159"/>
    <w:rsid w:val="00E02EFD"/>
    <w:rsid w:val="00E07D02"/>
    <w:rsid w:val="00E144BA"/>
    <w:rsid w:val="00E1761E"/>
    <w:rsid w:val="00E23328"/>
    <w:rsid w:val="00E275CA"/>
    <w:rsid w:val="00E27B33"/>
    <w:rsid w:val="00E42EF1"/>
    <w:rsid w:val="00E4413C"/>
    <w:rsid w:val="00E454EA"/>
    <w:rsid w:val="00E50BF9"/>
    <w:rsid w:val="00E548AE"/>
    <w:rsid w:val="00E56724"/>
    <w:rsid w:val="00E708AD"/>
    <w:rsid w:val="00E753EE"/>
    <w:rsid w:val="00E75425"/>
    <w:rsid w:val="00EA28A4"/>
    <w:rsid w:val="00EA2E8B"/>
    <w:rsid w:val="00EB5EB9"/>
    <w:rsid w:val="00EC1110"/>
    <w:rsid w:val="00EC543F"/>
    <w:rsid w:val="00EE3848"/>
    <w:rsid w:val="00EE79FE"/>
    <w:rsid w:val="00F215C7"/>
    <w:rsid w:val="00F239B7"/>
    <w:rsid w:val="00F24275"/>
    <w:rsid w:val="00F2479B"/>
    <w:rsid w:val="00F31AD2"/>
    <w:rsid w:val="00F370F9"/>
    <w:rsid w:val="00F42259"/>
    <w:rsid w:val="00F525C4"/>
    <w:rsid w:val="00F557B0"/>
    <w:rsid w:val="00F55D3F"/>
    <w:rsid w:val="00F64380"/>
    <w:rsid w:val="00F75AF2"/>
    <w:rsid w:val="00F77C3D"/>
    <w:rsid w:val="00F876DF"/>
    <w:rsid w:val="00F906E8"/>
    <w:rsid w:val="00F9244E"/>
    <w:rsid w:val="00F92A8B"/>
    <w:rsid w:val="00FA2D23"/>
    <w:rsid w:val="00FA3153"/>
    <w:rsid w:val="00FB1452"/>
    <w:rsid w:val="00FB679F"/>
    <w:rsid w:val="00FC0099"/>
    <w:rsid w:val="00FC0A1C"/>
    <w:rsid w:val="00FD1151"/>
    <w:rsid w:val="00FE61B9"/>
    <w:rsid w:val="00FE697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D83348"/>
  <w15:docId w15:val="{BD3B3673-3C8C-4FFC-BA7A-FC20D23E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1B2"/>
    <w:pPr>
      <w:spacing w:after="40" w:line="276" w:lineRule="auto"/>
    </w:pPr>
    <w:rPr>
      <w:rFonts w:ascii="Arial" w:hAnsi="Arial"/>
      <w:sz w:val="18"/>
      <w:lang w:val="en-US" w:eastAsia="en-GB"/>
    </w:rPr>
  </w:style>
  <w:style w:type="paragraph" w:styleId="Heading1">
    <w:name w:val="heading 1"/>
    <w:basedOn w:val="Normal"/>
    <w:next w:val="Normal"/>
    <w:qFormat/>
    <w:rsid w:val="005C61B2"/>
    <w:pPr>
      <w:keepNext/>
      <w:jc w:val="center"/>
      <w:outlineLvl w:val="0"/>
    </w:pPr>
    <w:rPr>
      <w:b/>
      <w:sz w:val="24"/>
    </w:rPr>
  </w:style>
  <w:style w:type="paragraph" w:styleId="Heading2">
    <w:name w:val="heading 2"/>
    <w:basedOn w:val="Normal"/>
    <w:next w:val="Normal"/>
    <w:qFormat/>
    <w:rsid w:val="005C61B2"/>
    <w:pPr>
      <w:keepNext/>
      <w:outlineLvl w:val="1"/>
    </w:pPr>
    <w:rPr>
      <w:b/>
      <w:sz w:val="22"/>
    </w:rPr>
  </w:style>
  <w:style w:type="paragraph" w:styleId="Heading3">
    <w:name w:val="heading 3"/>
    <w:basedOn w:val="Normal"/>
    <w:next w:val="Normal"/>
    <w:link w:val="Heading3Char"/>
    <w:semiHidden/>
    <w:unhideWhenUsed/>
    <w:qFormat/>
    <w:rsid w:val="005C61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5C61B2"/>
    <w:pPr>
      <w:keepNext/>
      <w:spacing w:before="240"/>
      <w:outlineLvl w:val="3"/>
    </w:pPr>
    <w:rPr>
      <w:b/>
      <w:lang w:val="en-AU"/>
    </w:rPr>
  </w:style>
  <w:style w:type="paragraph" w:styleId="Heading5">
    <w:name w:val="heading 5"/>
    <w:basedOn w:val="Normal"/>
    <w:next w:val="Normal"/>
    <w:qFormat/>
    <w:rsid w:val="005C61B2"/>
    <w:pPr>
      <w:keepNext/>
      <w:jc w:val="center"/>
      <w:outlineLvl w:val="4"/>
    </w:pPr>
    <w:rPr>
      <w:rFonts w:ascii="Times New Roman" w:hAnsi="Times New Roman"/>
      <w:b/>
      <w:sz w:val="20"/>
      <w:lang w:val="en-AU"/>
    </w:rPr>
  </w:style>
  <w:style w:type="paragraph" w:styleId="Heading6">
    <w:name w:val="heading 6"/>
    <w:basedOn w:val="Normal"/>
    <w:next w:val="Normal"/>
    <w:qFormat/>
    <w:rsid w:val="005C61B2"/>
    <w:pPr>
      <w:keepNext/>
      <w:jc w:val="center"/>
      <w:outlineLvl w:val="5"/>
    </w:pPr>
    <w:rPr>
      <w:b/>
      <w:i/>
      <w:sz w:val="20"/>
    </w:rPr>
  </w:style>
  <w:style w:type="paragraph" w:styleId="Heading7">
    <w:name w:val="heading 7"/>
    <w:basedOn w:val="Normal"/>
    <w:next w:val="Normal"/>
    <w:qFormat/>
    <w:rsid w:val="005C61B2"/>
    <w:pPr>
      <w:keepNext/>
      <w:jc w:val="center"/>
      <w:outlineLvl w:val="6"/>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1">
    <w:name w:val="Numbered L1"/>
    <w:basedOn w:val="Normal"/>
    <w:qFormat/>
    <w:rsid w:val="000543A3"/>
    <w:pPr>
      <w:spacing w:line="240" w:lineRule="auto"/>
      <w:ind w:left="567" w:hanging="567"/>
    </w:pPr>
  </w:style>
  <w:style w:type="character" w:customStyle="1" w:styleId="Heading3Char">
    <w:name w:val="Heading 3 Char"/>
    <w:basedOn w:val="DefaultParagraphFont"/>
    <w:link w:val="Heading3"/>
    <w:semiHidden/>
    <w:rsid w:val="000543A3"/>
    <w:rPr>
      <w:rFonts w:asciiTheme="majorHAnsi" w:eastAsiaTheme="majorEastAsia" w:hAnsiTheme="majorHAnsi" w:cstheme="majorBidi"/>
      <w:b/>
      <w:bCs/>
      <w:color w:val="4F81BD" w:themeColor="accent1"/>
      <w:sz w:val="18"/>
      <w:lang w:val="en-US" w:eastAsia="en-GB"/>
    </w:rPr>
  </w:style>
  <w:style w:type="paragraph" w:customStyle="1" w:styleId="NumberedL2">
    <w:name w:val="Numbered L2"/>
    <w:basedOn w:val="NumberedL1"/>
    <w:qFormat/>
    <w:rsid w:val="000543A3"/>
    <w:pPr>
      <w:ind w:left="1134"/>
    </w:pPr>
  </w:style>
  <w:style w:type="paragraph" w:customStyle="1" w:styleId="linespace">
    <w:name w:val="line space"/>
    <w:basedOn w:val="NumberedL2"/>
    <w:qFormat/>
    <w:rsid w:val="000543A3"/>
    <w:pPr>
      <w:spacing w:after="0"/>
    </w:pPr>
  </w:style>
  <w:style w:type="paragraph" w:customStyle="1" w:styleId="Tabletext">
    <w:name w:val="Table text"/>
    <w:basedOn w:val="Normal"/>
    <w:qFormat/>
    <w:rsid w:val="000543A3"/>
    <w:pPr>
      <w:spacing w:before="40" w:line="240" w:lineRule="auto"/>
    </w:pPr>
  </w:style>
  <w:style w:type="paragraph" w:customStyle="1" w:styleId="Tableheading">
    <w:name w:val="Table heading"/>
    <w:basedOn w:val="Tabletext"/>
    <w:qFormat/>
    <w:rsid w:val="000543A3"/>
    <w:pPr>
      <w:jc w:val="center"/>
    </w:pPr>
    <w:rPr>
      <w:lang w:val="en-GB"/>
    </w:rPr>
  </w:style>
  <w:style w:type="paragraph" w:customStyle="1" w:styleId="Gridtext">
    <w:name w:val="Grid text"/>
    <w:basedOn w:val="Tabletext"/>
    <w:qFormat/>
    <w:rsid w:val="000543A3"/>
    <w:pPr>
      <w:spacing w:before="20" w:after="20"/>
    </w:pPr>
    <w:rPr>
      <w:sz w:val="16"/>
    </w:rPr>
  </w:style>
  <w:style w:type="paragraph" w:customStyle="1" w:styleId="Gridheading">
    <w:name w:val="Grid heading"/>
    <w:basedOn w:val="Gridtext"/>
    <w:qFormat/>
    <w:rsid w:val="000543A3"/>
    <w:pPr>
      <w:spacing w:before="0" w:after="0"/>
    </w:pPr>
    <w:rPr>
      <w:b/>
    </w:rPr>
  </w:style>
  <w:style w:type="paragraph" w:customStyle="1" w:styleId="Gridbullet1">
    <w:name w:val="Grid bullet 1"/>
    <w:basedOn w:val="Gridtext"/>
    <w:qFormat/>
    <w:rsid w:val="000543A3"/>
    <w:pPr>
      <w:ind w:left="284" w:hanging="284"/>
    </w:pPr>
  </w:style>
  <w:style w:type="paragraph" w:customStyle="1" w:styleId="Bullet1">
    <w:name w:val="Bullet 1"/>
    <w:basedOn w:val="NumberedL1"/>
    <w:qFormat/>
    <w:rsid w:val="000543A3"/>
    <w:pPr>
      <w:ind w:left="284" w:hanging="284"/>
    </w:pPr>
  </w:style>
  <w:style w:type="paragraph" w:styleId="EnvelopeAddress">
    <w:name w:val="envelope address"/>
    <w:basedOn w:val="Normal"/>
    <w:rsid w:val="005C61B2"/>
    <w:pPr>
      <w:framePr w:w="7920" w:h="1980" w:hRule="exact" w:hSpace="180" w:wrap="auto" w:hAnchor="page" w:xAlign="center" w:yAlign="bottom"/>
      <w:spacing w:after="0" w:line="240" w:lineRule="auto"/>
      <w:ind w:left="2880"/>
    </w:pPr>
    <w:rPr>
      <w:sz w:val="24"/>
    </w:rPr>
  </w:style>
  <w:style w:type="paragraph" w:styleId="Title">
    <w:name w:val="Title"/>
    <w:basedOn w:val="Normal"/>
    <w:link w:val="TitleChar"/>
    <w:qFormat/>
    <w:rsid w:val="005C61B2"/>
    <w:pPr>
      <w:spacing w:after="0" w:line="240" w:lineRule="auto"/>
      <w:jc w:val="center"/>
    </w:pPr>
    <w:rPr>
      <w:rFonts w:ascii="Garamond" w:hAnsi="Garamond"/>
      <w:b/>
      <w:sz w:val="22"/>
    </w:rPr>
  </w:style>
  <w:style w:type="character" w:customStyle="1" w:styleId="TitleChar">
    <w:name w:val="Title Char"/>
    <w:basedOn w:val="DefaultParagraphFont"/>
    <w:link w:val="Title"/>
    <w:rsid w:val="005C61B2"/>
    <w:rPr>
      <w:rFonts w:ascii="Garamond" w:hAnsi="Garamond"/>
      <w:b/>
      <w:sz w:val="22"/>
      <w:lang w:val="en-US" w:eastAsia="en-GB"/>
    </w:rPr>
  </w:style>
  <w:style w:type="paragraph" w:styleId="BodyTextIndent">
    <w:name w:val="Body Text Indent"/>
    <w:basedOn w:val="Normal"/>
    <w:link w:val="BodyTextIndentChar"/>
    <w:rsid w:val="005C61B2"/>
    <w:pPr>
      <w:widowControl w:val="0"/>
      <w:tabs>
        <w:tab w:val="left" w:pos="709"/>
      </w:tabs>
      <w:spacing w:after="0" w:line="240" w:lineRule="auto"/>
      <w:ind w:left="709"/>
    </w:pPr>
    <w:rPr>
      <w:rFonts w:ascii="Garamond" w:hAnsi="Garamond"/>
      <w:snapToGrid w:val="0"/>
      <w:sz w:val="22"/>
    </w:rPr>
  </w:style>
  <w:style w:type="character" w:customStyle="1" w:styleId="BodyTextIndentChar">
    <w:name w:val="Body Text Indent Char"/>
    <w:basedOn w:val="DefaultParagraphFont"/>
    <w:link w:val="BodyTextIndent"/>
    <w:rsid w:val="005C61B2"/>
    <w:rPr>
      <w:rFonts w:ascii="Garamond" w:hAnsi="Garamond"/>
      <w:snapToGrid w:val="0"/>
      <w:sz w:val="22"/>
      <w:lang w:val="en-US" w:eastAsia="en-GB"/>
    </w:rPr>
  </w:style>
  <w:style w:type="paragraph" w:styleId="BodyText">
    <w:name w:val="Body Text"/>
    <w:basedOn w:val="Normal"/>
    <w:link w:val="BodyTextChar"/>
    <w:rsid w:val="005C61B2"/>
    <w:pPr>
      <w:spacing w:after="0" w:line="240" w:lineRule="auto"/>
    </w:pPr>
    <w:rPr>
      <w:rFonts w:ascii="Garamond" w:hAnsi="Garamond"/>
      <w:sz w:val="22"/>
    </w:rPr>
  </w:style>
  <w:style w:type="character" w:customStyle="1" w:styleId="BodyTextChar">
    <w:name w:val="Body Text Char"/>
    <w:basedOn w:val="DefaultParagraphFont"/>
    <w:link w:val="BodyText"/>
    <w:rsid w:val="005C61B2"/>
    <w:rPr>
      <w:rFonts w:ascii="Garamond" w:hAnsi="Garamond"/>
      <w:sz w:val="22"/>
      <w:lang w:val="en-US" w:eastAsia="en-GB"/>
    </w:rPr>
  </w:style>
  <w:style w:type="paragraph" w:styleId="BodyTextIndent2">
    <w:name w:val="Body Text Indent 2"/>
    <w:basedOn w:val="Normal"/>
    <w:link w:val="BodyTextIndent2Char"/>
    <w:rsid w:val="005C61B2"/>
    <w:pPr>
      <w:keepNext/>
      <w:spacing w:after="0" w:line="240" w:lineRule="auto"/>
      <w:ind w:left="720"/>
    </w:pPr>
    <w:rPr>
      <w:sz w:val="24"/>
      <w:lang w:val="en-AU"/>
    </w:rPr>
  </w:style>
  <w:style w:type="character" w:customStyle="1" w:styleId="BodyTextIndent2Char">
    <w:name w:val="Body Text Indent 2 Char"/>
    <w:basedOn w:val="DefaultParagraphFont"/>
    <w:link w:val="BodyTextIndent2"/>
    <w:rsid w:val="005C61B2"/>
    <w:rPr>
      <w:rFonts w:ascii="Arial" w:hAnsi="Arial"/>
      <w:sz w:val="24"/>
      <w:lang w:val="en-AU" w:eastAsia="en-GB"/>
    </w:rPr>
  </w:style>
  <w:style w:type="paragraph" w:customStyle="1" w:styleId="TxBrp12">
    <w:name w:val="TxBr_p12"/>
    <w:basedOn w:val="Normal"/>
    <w:rsid w:val="005C61B2"/>
    <w:pPr>
      <w:widowControl w:val="0"/>
      <w:spacing w:after="0" w:line="272" w:lineRule="atLeast"/>
      <w:jc w:val="both"/>
    </w:pPr>
    <w:rPr>
      <w:rFonts w:ascii="Times New Roman" w:hAnsi="Times New Roman"/>
      <w:sz w:val="24"/>
      <w:lang w:val="en-AU"/>
    </w:rPr>
  </w:style>
  <w:style w:type="character" w:styleId="PageNumber">
    <w:name w:val="page number"/>
    <w:basedOn w:val="DefaultParagraphFont"/>
    <w:rsid w:val="005C61B2"/>
  </w:style>
  <w:style w:type="paragraph" w:styleId="Header">
    <w:name w:val="header"/>
    <w:basedOn w:val="Normal"/>
    <w:link w:val="HeaderChar"/>
    <w:rsid w:val="005C61B2"/>
    <w:pPr>
      <w:tabs>
        <w:tab w:val="center" w:pos="4153"/>
        <w:tab w:val="right" w:pos="8306"/>
      </w:tabs>
      <w:spacing w:after="0" w:line="240" w:lineRule="auto"/>
    </w:pPr>
    <w:rPr>
      <w:rFonts w:ascii="Garamond" w:hAnsi="Garamond"/>
      <w:sz w:val="24"/>
    </w:rPr>
  </w:style>
  <w:style w:type="character" w:customStyle="1" w:styleId="HeaderChar">
    <w:name w:val="Header Char"/>
    <w:basedOn w:val="DefaultParagraphFont"/>
    <w:link w:val="Header"/>
    <w:rsid w:val="005C61B2"/>
    <w:rPr>
      <w:rFonts w:ascii="Garamond" w:hAnsi="Garamond"/>
      <w:sz w:val="24"/>
      <w:lang w:val="en-US" w:eastAsia="en-GB"/>
    </w:rPr>
  </w:style>
  <w:style w:type="paragraph" w:styleId="Subtitle">
    <w:name w:val="Subtitle"/>
    <w:basedOn w:val="Normal"/>
    <w:link w:val="SubtitleChar"/>
    <w:qFormat/>
    <w:rsid w:val="005C61B2"/>
    <w:pPr>
      <w:spacing w:after="0" w:line="240" w:lineRule="auto"/>
      <w:jc w:val="center"/>
    </w:pPr>
    <w:rPr>
      <w:b/>
      <w:sz w:val="20"/>
      <w:u w:val="single"/>
    </w:rPr>
  </w:style>
  <w:style w:type="character" w:customStyle="1" w:styleId="SubtitleChar">
    <w:name w:val="Subtitle Char"/>
    <w:basedOn w:val="DefaultParagraphFont"/>
    <w:link w:val="Subtitle"/>
    <w:rsid w:val="005C61B2"/>
    <w:rPr>
      <w:rFonts w:ascii="Arial" w:hAnsi="Arial"/>
      <w:b/>
      <w:u w:val="single"/>
      <w:lang w:val="en-US" w:eastAsia="en-GB"/>
    </w:rPr>
  </w:style>
  <w:style w:type="paragraph" w:styleId="Footer">
    <w:name w:val="footer"/>
    <w:basedOn w:val="Normal"/>
    <w:link w:val="FooterChar"/>
    <w:uiPriority w:val="99"/>
    <w:rsid w:val="005C61B2"/>
    <w:pPr>
      <w:tabs>
        <w:tab w:val="center" w:pos="4320"/>
        <w:tab w:val="right" w:pos="8640"/>
      </w:tabs>
      <w:spacing w:after="0" w:line="240" w:lineRule="auto"/>
    </w:pPr>
    <w:rPr>
      <w:sz w:val="24"/>
    </w:rPr>
  </w:style>
  <w:style w:type="character" w:customStyle="1" w:styleId="FooterChar">
    <w:name w:val="Footer Char"/>
    <w:basedOn w:val="DefaultParagraphFont"/>
    <w:link w:val="Footer"/>
    <w:uiPriority w:val="99"/>
    <w:rsid w:val="005C61B2"/>
    <w:rPr>
      <w:rFonts w:ascii="Arial" w:hAnsi="Arial"/>
      <w:sz w:val="24"/>
      <w:lang w:val="en-US" w:eastAsia="en-GB"/>
    </w:rPr>
  </w:style>
  <w:style w:type="paragraph" w:styleId="ListParagraph">
    <w:name w:val="List Paragraph"/>
    <w:basedOn w:val="Normal"/>
    <w:uiPriority w:val="34"/>
    <w:qFormat/>
    <w:rsid w:val="005C61B2"/>
    <w:pPr>
      <w:spacing w:after="0" w:line="240" w:lineRule="auto"/>
      <w:ind w:left="720"/>
      <w:contextualSpacing/>
    </w:pPr>
    <w:rPr>
      <w:sz w:val="24"/>
    </w:rPr>
  </w:style>
  <w:style w:type="paragraph" w:styleId="BalloonText">
    <w:name w:val="Balloon Text"/>
    <w:basedOn w:val="Normal"/>
    <w:link w:val="BalloonTextChar"/>
    <w:rsid w:val="005C6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61B2"/>
    <w:rPr>
      <w:rFonts w:ascii="Tahoma" w:hAnsi="Tahoma" w:cs="Tahoma"/>
      <w:sz w:val="16"/>
      <w:szCs w:val="16"/>
      <w:lang w:val="en-US" w:eastAsia="en-GB"/>
    </w:rPr>
  </w:style>
  <w:style w:type="character" w:styleId="Strong">
    <w:name w:val="Strong"/>
    <w:basedOn w:val="DefaultParagraphFont"/>
    <w:uiPriority w:val="22"/>
    <w:qFormat/>
    <w:rsid w:val="005C61B2"/>
    <w:rPr>
      <w:b/>
      <w:bCs/>
    </w:rPr>
  </w:style>
  <w:style w:type="character" w:customStyle="1" w:styleId="apple-converted-space">
    <w:name w:val="apple-converted-space"/>
    <w:basedOn w:val="DefaultParagraphFont"/>
    <w:rsid w:val="005C6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4951">
      <w:bodyDiv w:val="1"/>
      <w:marLeft w:val="0"/>
      <w:marRight w:val="0"/>
      <w:marTop w:val="0"/>
      <w:marBottom w:val="0"/>
      <w:divBdr>
        <w:top w:val="none" w:sz="0" w:space="0" w:color="auto"/>
        <w:left w:val="none" w:sz="0" w:space="0" w:color="auto"/>
        <w:bottom w:val="none" w:sz="0" w:space="0" w:color="auto"/>
        <w:right w:val="none" w:sz="0" w:space="0" w:color="auto"/>
      </w:divBdr>
    </w:div>
    <w:div w:id="1010375498">
      <w:bodyDiv w:val="1"/>
      <w:marLeft w:val="0"/>
      <w:marRight w:val="0"/>
      <w:marTop w:val="0"/>
      <w:marBottom w:val="0"/>
      <w:divBdr>
        <w:top w:val="none" w:sz="0" w:space="0" w:color="auto"/>
        <w:left w:val="none" w:sz="0" w:space="0" w:color="auto"/>
        <w:bottom w:val="none" w:sz="0" w:space="0" w:color="auto"/>
        <w:right w:val="none" w:sz="0" w:space="0" w:color="auto"/>
      </w:divBdr>
    </w:div>
    <w:div w:id="1345090506">
      <w:bodyDiv w:val="1"/>
      <w:marLeft w:val="0"/>
      <w:marRight w:val="0"/>
      <w:marTop w:val="0"/>
      <w:marBottom w:val="0"/>
      <w:divBdr>
        <w:top w:val="none" w:sz="0" w:space="0" w:color="auto"/>
        <w:left w:val="none" w:sz="0" w:space="0" w:color="auto"/>
        <w:bottom w:val="none" w:sz="0" w:space="0" w:color="auto"/>
        <w:right w:val="none" w:sz="0" w:space="0" w:color="auto"/>
      </w:divBdr>
    </w:div>
    <w:div w:id="1481926032">
      <w:bodyDiv w:val="1"/>
      <w:marLeft w:val="0"/>
      <w:marRight w:val="0"/>
      <w:marTop w:val="0"/>
      <w:marBottom w:val="0"/>
      <w:divBdr>
        <w:top w:val="none" w:sz="0" w:space="0" w:color="auto"/>
        <w:left w:val="none" w:sz="0" w:space="0" w:color="auto"/>
        <w:bottom w:val="none" w:sz="0" w:space="0" w:color="auto"/>
        <w:right w:val="none" w:sz="0" w:space="0" w:color="auto"/>
      </w:divBdr>
    </w:div>
    <w:div w:id="1790389556">
      <w:bodyDiv w:val="1"/>
      <w:marLeft w:val="0"/>
      <w:marRight w:val="0"/>
      <w:marTop w:val="0"/>
      <w:marBottom w:val="0"/>
      <w:divBdr>
        <w:top w:val="none" w:sz="0" w:space="0" w:color="auto"/>
        <w:left w:val="none" w:sz="0" w:space="0" w:color="auto"/>
        <w:bottom w:val="none" w:sz="0" w:space="0" w:color="auto"/>
        <w:right w:val="none" w:sz="0" w:space="0" w:color="auto"/>
      </w:divBdr>
    </w:div>
    <w:div w:id="18669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72531-0E91-4055-AC52-FF4593EE4E91}">
  <ds:schemaRefs>
    <ds:schemaRef ds:uri="http://schemas.openxmlformats.org/officeDocument/2006/bibliography"/>
  </ds:schemaRefs>
</ds:datastoreItem>
</file>

<file path=customXml/itemProps2.xml><?xml version="1.0" encoding="utf-8"?>
<ds:datastoreItem xmlns:ds="http://schemas.openxmlformats.org/officeDocument/2006/customXml" ds:itemID="{54A03E61-6FE9-4490-B565-87FAE6E8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2748</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2003 YOUTH WORLDS RISK MANAGEMENT PLAN</vt:lpstr>
    </vt:vector>
  </TitlesOfParts>
  <Company>Yachting NZ</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YOUTH WORLDS RISK MANAGEMENT PLAN</dc:title>
  <dc:creator>Yachting NZ</dc:creator>
  <cp:lastModifiedBy>Kelly Mulcahy</cp:lastModifiedBy>
  <cp:revision>4</cp:revision>
  <cp:lastPrinted>2016-11-14T03:23:00Z</cp:lastPrinted>
  <dcterms:created xsi:type="dcterms:W3CDTF">2021-12-09T04:45:00Z</dcterms:created>
  <dcterms:modified xsi:type="dcterms:W3CDTF">2021-12-15T19:12:00Z</dcterms:modified>
</cp:coreProperties>
</file>